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448A4214" w:rsidR="00256556" w:rsidRPr="00E844F9" w:rsidRDefault="00000000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E844F9" w:rsidRPr="00E844F9">
        <w:rPr>
          <w:rFonts w:ascii="Times New Roman" w:eastAsia="Times New Roman" w:hAnsi="Times New Roman" w:cs="Times New Roman"/>
        </w:rPr>
        <w:t>18530000-3</w:t>
      </w:r>
      <w:r w:rsidR="00E844F9">
        <w:rPr>
          <w:rFonts w:ascii="Times New Roman" w:eastAsia="Times New Roman" w:hAnsi="Times New Roman" w:cs="Times New Roman"/>
          <w:lang w:val="uk-UA"/>
        </w:rPr>
        <w:t xml:space="preserve"> </w:t>
      </w:r>
      <w:r w:rsidR="00E844F9" w:rsidRPr="00E844F9">
        <w:rPr>
          <w:rFonts w:ascii="Times New Roman" w:eastAsia="Times New Roman" w:hAnsi="Times New Roman" w:cs="Times New Roman"/>
        </w:rPr>
        <w:t>Подарунки та нагороди</w:t>
      </w:r>
      <w:r w:rsidR="00E844F9" w:rsidRPr="00E844F9">
        <w:rPr>
          <w:rFonts w:ascii="Times New Roman" w:eastAsia="Times New Roman" w:hAnsi="Times New Roman" w:cs="Times New Roman"/>
        </w:rPr>
        <w:t xml:space="preserve"> </w:t>
      </w:r>
      <w:r w:rsidR="00B77004" w:rsidRPr="00B77004">
        <w:rPr>
          <w:rFonts w:ascii="Times New Roman" w:eastAsia="Times New Roman" w:hAnsi="Times New Roman" w:cs="Times New Roman"/>
        </w:rPr>
        <w:t>(</w:t>
      </w:r>
      <w:r w:rsidR="00E844F9" w:rsidRPr="00E844F9">
        <w:rPr>
          <w:rFonts w:ascii="Times New Roman" w:eastAsia="Times New Roman" w:hAnsi="Times New Roman" w:cs="Times New Roman"/>
        </w:rPr>
        <w:t>Медалі для переможців, призерів та учасників спортивно-масових заходів обласного рівня з неолімпійських видів спорту, медалі та кубки для переможців та призерів фізкультурно-оздоровчих заходів та змагань обласного етапу (IV етап) «Пліч-о-пліч всеукраїнські шкільні ліги серед учнів та учениць закладів загальної середньої освіти у 2025-2026, медалі для учасників щорічного забігу в пам’ять про загиблих воїнів “Шаную воїнів, біжу за героїв України” та медалі для учасників Кубків Воїнів з адаптивних видів спорту у 2026 році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19D37BE3" w:rsidR="00B22C1C" w:rsidRPr="008358E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E844F9" w:rsidRPr="00E844F9">
        <w:rPr>
          <w:rFonts w:ascii="Times New Roman" w:eastAsia="Times New Roman" w:hAnsi="Times New Roman" w:cs="Times New Roman"/>
          <w:b/>
          <w:bCs/>
        </w:rPr>
        <w:t>UA-2026-03-16-003387-a</w:t>
      </w:r>
      <w:r w:rsidR="008358EC" w:rsidRPr="00755407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5886481B" w14:textId="5F93F17D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з урахуванням фактичної потреби у забезпеченні нагородною атрибутикою переможців, призерів та учасників фізкультурно-оздоровчих і спортивних заходів обласного рівня, що проводяться відповідно до Календарного плану фізкультурно-оздоровчих та спортивних заходів Львівської області на 2026 рік.</w:t>
      </w:r>
    </w:p>
    <w:p w14:paraId="50645963" w14:textId="46A5BEC2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Предмет закупівлі передбачає постачання медалей та кубків, які використовуватимуться для нагородження переможців, призерів та учасників спортивно-масових заходів з неолімпійських видів спорту, а також фізкультурно-оздоровчих заходів та змагань, зокрема обласного етапу (IV етап) проєкту «Пліч-о-пліч всеукраїнські шкільні ліги серед учнів та учениць закладів загальної середньої освіти у 2025–2026 навчальному році», щорічного забігу в пам’ять про загиблих воїнів «Шаную воїнів, біжу за Героїв України», а також Кубків Воїнів з адаптивних видів спорту у 2026 році.</w:t>
      </w:r>
    </w:p>
    <w:p w14:paraId="2DE0CB6C" w14:textId="108B2F64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Обсяг та перелік нагородної продукції визначені з урахуванням кількості запланованих заходів, передбачених календарним планом, та очікуваної кількості учасників, переможців і призерів відповідних змагань.</w:t>
      </w:r>
    </w:p>
    <w:p w14:paraId="2F6B0AF6" w14:textId="23D07E54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Технічні та якісні характеристики медалей і кубків визначені з урахуванням необхідності забезпечення належного рівня нагородної атрибутики для спортивних заходів обласного рівня, їх естетичного вигляду, довговічності матеріалів, а також можливості використання під час урочистих церемоній нагородження.</w:t>
      </w:r>
    </w:p>
    <w:p w14:paraId="2B0468B8" w14:textId="13B86391" w:rsidR="00B22C1C" w:rsidRPr="00B22C1C" w:rsidRDefault="00E844F9" w:rsidP="00E844F9">
      <w:pPr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Застосування зазначеної нагородної продукції сприятиме популяризації фізичної культури і спорту, підвищенню мотивації учасників до участі у спортивних заходах, а також належному відзначенню спортивних досягнень учасників змагань</w:t>
      </w:r>
      <w:r w:rsidR="00B22C1C" w:rsidRPr="00B22C1C">
        <w:rPr>
          <w:rFonts w:ascii="Times New Roman" w:eastAsia="Times New Roman" w:hAnsi="Times New Roman" w:cs="Times New Roman"/>
          <w:lang w:val="uk-UA"/>
        </w:rPr>
        <w:t>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5BC1DDB" w14:textId="77777777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844F9">
        <w:rPr>
          <w:rFonts w:ascii="Times New Roman" w:eastAsia="Times New Roman" w:hAnsi="Times New Roman" w:cs="Times New Roman"/>
        </w:rPr>
        <w:t>Очікувана вартість закупівлі становить — 496 366,00 грн (чотириста дев’яносто шість тисяч триста шістдесят шість гривень 00 коп.).</w:t>
      </w:r>
    </w:p>
    <w:p w14:paraId="0F456A7B" w14:textId="77777777" w:rsid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</w:rPr>
        <w:t>Розрахунок очікуваної вартості здійснено відповідно до наказу Міністерства розвитку економіки, торгівлі та сільського господарства України № 275 від 18.02.2020 року «Про затвердження Примірної методики визначення очікуваної вартості предмета закупівлі» шляхом застосування методу аналізу ринку.</w:t>
      </w:r>
    </w:p>
    <w:p w14:paraId="46E95593" w14:textId="421A8AA3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844F9">
        <w:rPr>
          <w:rFonts w:ascii="Times New Roman" w:eastAsia="Times New Roman" w:hAnsi="Times New Roman" w:cs="Times New Roman"/>
        </w:rPr>
        <w:lastRenderedPageBreak/>
        <w:t>Для визначення очікуваної вартості було проаналізовано три комерційні пропозиції потенційних постачальників нагородної продукції, а також враховано актуальні ціни на аналогічні товари у відкритих джерелах та електронній системі публічних закупівель Prozorro.</w:t>
      </w:r>
    </w:p>
    <w:p w14:paraId="7FBADA97" w14:textId="77777777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844F9">
        <w:rPr>
          <w:rFonts w:ascii="Times New Roman" w:eastAsia="Times New Roman" w:hAnsi="Times New Roman" w:cs="Times New Roman"/>
        </w:rPr>
        <w:t>Очікувана вартість сформована з урахуванням необхідної кількості медалей та кубків, передбачених для нагородження переможців, призерів та учасників спортивно-масових заходів обласного рівня, визначених Календарним планом фізкультурно-оздоровчих та спортивних заходів Львівської області на 2026 рік.</w:t>
      </w:r>
    </w:p>
    <w:p w14:paraId="6BE989CF" w14:textId="72196DBF" w:rsidR="00B22C1C" w:rsidRPr="00B22C1C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</w:rPr>
        <w:t>Розмір бюджетного призначення визначено відповідно до кошторисних призначень обласного бюджету, передбачених на реалізацію заходів у сфері фізичної культури і спорту у 2026 році</w:t>
      </w:r>
      <w:r w:rsidR="00B22C1C">
        <w:rPr>
          <w:rFonts w:ascii="Times New Roman" w:eastAsia="Times New Roman" w:hAnsi="Times New Roman" w:cs="Times New Roman"/>
        </w:rPr>
        <w:t>.</w:t>
      </w: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7F0E76A-08A1-4C57-ACBA-5FE7D77100D4}"/>
    <w:embedItalic r:id="rId2" w:fontKey="{660E4C93-3964-4FB1-A1CE-42767F7821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D2FD52E-5732-4CF3-9C21-0B5E99AF9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1B1C9D"/>
    <w:rsid w:val="00256556"/>
    <w:rsid w:val="00390E5F"/>
    <w:rsid w:val="00621982"/>
    <w:rsid w:val="00637EAC"/>
    <w:rsid w:val="00660884"/>
    <w:rsid w:val="006E6C8B"/>
    <w:rsid w:val="00755407"/>
    <w:rsid w:val="008358EC"/>
    <w:rsid w:val="009007A9"/>
    <w:rsid w:val="009762EC"/>
    <w:rsid w:val="00983D1A"/>
    <w:rsid w:val="00B22C1C"/>
    <w:rsid w:val="00B254E7"/>
    <w:rsid w:val="00B77004"/>
    <w:rsid w:val="00E844F9"/>
    <w:rsid w:val="00F20971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2398</Words>
  <Characters>1367</Characters>
  <Application>Microsoft Office Word</Application>
  <DocSecurity>0</DocSecurity>
  <Lines>11</Lines>
  <Paragraphs>7</Paragraphs>
  <ScaleCrop>false</ScaleCrop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13</cp:revision>
  <dcterms:created xsi:type="dcterms:W3CDTF">2025-09-17T11:24:00Z</dcterms:created>
  <dcterms:modified xsi:type="dcterms:W3CDTF">2026-03-16T10:36:00Z</dcterms:modified>
</cp:coreProperties>
</file>