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0A17" w14:textId="77777777" w:rsidR="004B1480" w:rsidRPr="004B1480" w:rsidRDefault="004B1480" w:rsidP="004B14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480">
        <w:rPr>
          <w:rFonts w:ascii="Times New Roman" w:hAnsi="Times New Roman" w:cs="Times New Roman"/>
          <w:b/>
          <w:bCs/>
        </w:rPr>
        <w:t>Обґрунтування технічних та якісних характеристик</w:t>
      </w:r>
    </w:p>
    <w:p w14:paraId="3B9BC1D6" w14:textId="77777777" w:rsidR="004B1480" w:rsidRPr="004B1480" w:rsidRDefault="004B1480" w:rsidP="004B14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480">
        <w:rPr>
          <w:rFonts w:ascii="Times New Roman" w:hAnsi="Times New Roman" w:cs="Times New Roman"/>
          <w:b/>
          <w:bCs/>
        </w:rPr>
        <w:t>предмета закупівлі, розміру бюджетного призначення, очікуваної</w:t>
      </w:r>
    </w:p>
    <w:p w14:paraId="61681265" w14:textId="77777777" w:rsidR="004B1480" w:rsidRPr="004B1480" w:rsidRDefault="004B1480" w:rsidP="004B14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1480">
        <w:rPr>
          <w:rFonts w:ascii="Times New Roman" w:hAnsi="Times New Roman" w:cs="Times New Roman"/>
          <w:b/>
          <w:bCs/>
        </w:rPr>
        <w:t>вартості предмета закупівлі</w:t>
      </w:r>
    </w:p>
    <w:p w14:paraId="70969CDB" w14:textId="77777777" w:rsidR="004B1480" w:rsidRPr="004B1480" w:rsidRDefault="004B1480" w:rsidP="004B1480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4B1480">
        <w:rPr>
          <w:rFonts w:ascii="Times New Roman" w:hAnsi="Times New Roman" w:cs="Times New Roman"/>
          <w:b/>
          <w:bCs/>
        </w:rPr>
        <w:t>1. Назва предмета закупівлі:</w:t>
      </w:r>
    </w:p>
    <w:p w14:paraId="5D0C7A8A" w14:textId="77777777" w:rsidR="004B1480" w:rsidRPr="004B1480" w:rsidRDefault="004B1480" w:rsidP="004B1480">
      <w:pPr>
        <w:spacing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«ДК 021:2015: 79952000-2 - Послуги з організації заходів (Послуги з організації і проведення відкритого обласного </w:t>
      </w:r>
      <w:proofErr w:type="spellStart"/>
      <w:r w:rsidRPr="004B1480">
        <w:rPr>
          <w:rFonts w:ascii="Times New Roman" w:hAnsi="Times New Roman" w:cs="Times New Roman"/>
        </w:rPr>
        <w:t>вишколу</w:t>
      </w:r>
      <w:proofErr w:type="spellEnd"/>
      <w:r w:rsidRPr="004B1480">
        <w:rPr>
          <w:rFonts w:ascii="Times New Roman" w:hAnsi="Times New Roman" w:cs="Times New Roman"/>
        </w:rPr>
        <w:t xml:space="preserve"> «Гвардієць 2026»)».</w:t>
      </w:r>
    </w:p>
    <w:p w14:paraId="42C5D913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Ідентифікатор закупівлі: </w:t>
      </w:r>
      <w:r w:rsidRPr="004B1480">
        <w:rPr>
          <w:rFonts w:ascii="Times New Roman" w:hAnsi="Times New Roman" w:cs="Times New Roman"/>
          <w:b/>
          <w:bCs/>
        </w:rPr>
        <w:t>UA-P-2026-06-02-006968-a</w:t>
      </w:r>
      <w:r w:rsidRPr="004B1480">
        <w:rPr>
          <w:rFonts w:ascii="Times New Roman" w:hAnsi="Times New Roman" w:cs="Times New Roman"/>
        </w:rPr>
        <w:t>.</w:t>
      </w:r>
    </w:p>
    <w:p w14:paraId="3B2578AE" w14:textId="77777777" w:rsidR="004B1480" w:rsidRPr="004B1480" w:rsidRDefault="004B1480" w:rsidP="004B1480">
      <w:pPr>
        <w:spacing w:line="240" w:lineRule="auto"/>
        <w:rPr>
          <w:rFonts w:ascii="Times New Roman" w:hAnsi="Times New Roman" w:cs="Times New Roman"/>
          <w:b/>
          <w:bCs/>
        </w:rPr>
      </w:pPr>
      <w:r w:rsidRPr="004B1480">
        <w:rPr>
          <w:rFonts w:ascii="Times New Roman" w:hAnsi="Times New Roman" w:cs="Times New Roman"/>
          <w:b/>
          <w:bCs/>
        </w:rPr>
        <w:t>2. Обґрунтування технічних та якісних характеристик предмета закупівлі:</w:t>
      </w:r>
    </w:p>
    <w:p w14:paraId="27938FB1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Закупівля послуг здійснюється з метою організації та проведення відкритого обласного </w:t>
      </w:r>
      <w:proofErr w:type="spellStart"/>
      <w:r w:rsidRPr="004B1480">
        <w:rPr>
          <w:rFonts w:ascii="Times New Roman" w:hAnsi="Times New Roman" w:cs="Times New Roman"/>
        </w:rPr>
        <w:t>вишколу</w:t>
      </w:r>
      <w:proofErr w:type="spellEnd"/>
      <w:r w:rsidRPr="004B1480">
        <w:rPr>
          <w:rFonts w:ascii="Times New Roman" w:hAnsi="Times New Roman" w:cs="Times New Roman"/>
        </w:rPr>
        <w:t xml:space="preserve"> «Гвардієць 2026», спрямованого на національно-патріотичне виховання молоді, формування громадянської свідомості, підвищення рівня фізичної підготовки, набуття практичних навичок із тактичної медицини, мінно-вибухової безпеки, орієнтування на місцевості, поводження зі стрілецькою зброєю, формування психологічної стійкості.</w:t>
      </w:r>
    </w:p>
    <w:p w14:paraId="62FC4307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Технічні та якісні характеристики предмета закупівлі сформовані відповідно до затвердженої програми проведення заходу та передбачають забезпечення комплексу організаційних послуг для проведення шестиденного </w:t>
      </w:r>
      <w:proofErr w:type="spellStart"/>
      <w:r w:rsidRPr="004B1480">
        <w:rPr>
          <w:rFonts w:ascii="Times New Roman" w:hAnsi="Times New Roman" w:cs="Times New Roman"/>
        </w:rPr>
        <w:t>вишколу</w:t>
      </w:r>
      <w:proofErr w:type="spellEnd"/>
      <w:r w:rsidRPr="004B1480">
        <w:rPr>
          <w:rFonts w:ascii="Times New Roman" w:hAnsi="Times New Roman" w:cs="Times New Roman"/>
        </w:rPr>
        <w:t xml:space="preserve"> на території Золочівського професійного ліцею, та інших локацій, визначених програмою заходу.</w:t>
      </w:r>
    </w:p>
    <w:p w14:paraId="02A4598F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Закупівля передбачає забезпечення належних умов проживання та харчування учасників, організацію логістичного супроводу, проведення навчально-тренувальних занять, практичних вправ, тактичних ігор, екскурсійних та виховних заходів, урочистого відкриття та закриття </w:t>
      </w:r>
      <w:proofErr w:type="spellStart"/>
      <w:r w:rsidRPr="004B1480">
        <w:rPr>
          <w:rFonts w:ascii="Times New Roman" w:hAnsi="Times New Roman" w:cs="Times New Roman"/>
        </w:rPr>
        <w:t>вишколу</w:t>
      </w:r>
      <w:proofErr w:type="spellEnd"/>
      <w:r w:rsidRPr="004B1480">
        <w:rPr>
          <w:rFonts w:ascii="Times New Roman" w:hAnsi="Times New Roman" w:cs="Times New Roman"/>
        </w:rPr>
        <w:t>, а також інших заходів, визначених програмою.</w:t>
      </w:r>
    </w:p>
    <w:p w14:paraId="57A39FB6" w14:textId="0CD9A221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>Якісні характеристики послуг повинні забезпечувати безпеку учасників, відповідати вимогам санітарного законодавства, нормам охорони праці та пожежної безпеки, а також іншим вимогам чинного законодавства України.</w:t>
      </w:r>
    </w:p>
    <w:p w14:paraId="3B32E1C2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  <w:b/>
          <w:bCs/>
        </w:rPr>
        <w:t>3. Обґрунтування очікуваної вартості предмета закупівлі, розміру бюджетного призначення</w:t>
      </w:r>
      <w:r w:rsidRPr="004B1480">
        <w:rPr>
          <w:rFonts w:ascii="Times New Roman" w:hAnsi="Times New Roman" w:cs="Times New Roman"/>
        </w:rPr>
        <w:t>:</w:t>
      </w:r>
    </w:p>
    <w:p w14:paraId="2A0BA4BF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>Очікувана вартість закупівлі за двома лотами становить 429 450,00 грн (чотириста двадцять дев’ять тисяч чотириста п’ятдесят гривень 00 копійок).</w:t>
      </w:r>
    </w:p>
    <w:p w14:paraId="1BBC01FD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>Розрахунок очікуваної вартості здійснено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шляхом застосування методу аналізу ринку.</w:t>
      </w:r>
    </w:p>
    <w:p w14:paraId="16A50F25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Для визначення очікуваної вартості було проаналізовано комерційні пропозиції потенційних надавачів послуг з організації та проведення заходів, а також враховано інформацію про вартість аналогічних послуг, отриману з відкритих джерел та електронної системи публічних </w:t>
      </w:r>
      <w:proofErr w:type="spellStart"/>
      <w:r w:rsidRPr="004B1480">
        <w:rPr>
          <w:rFonts w:ascii="Times New Roman" w:hAnsi="Times New Roman" w:cs="Times New Roman"/>
        </w:rPr>
        <w:t>закупівель</w:t>
      </w:r>
      <w:proofErr w:type="spellEnd"/>
      <w:r w:rsidRPr="004B1480">
        <w:rPr>
          <w:rFonts w:ascii="Times New Roman" w:hAnsi="Times New Roman" w:cs="Times New Roman"/>
        </w:rPr>
        <w:t xml:space="preserve"> </w:t>
      </w:r>
      <w:proofErr w:type="spellStart"/>
      <w:r w:rsidRPr="004B1480">
        <w:rPr>
          <w:rFonts w:ascii="Times New Roman" w:hAnsi="Times New Roman" w:cs="Times New Roman"/>
        </w:rPr>
        <w:t>Prozorro</w:t>
      </w:r>
      <w:proofErr w:type="spellEnd"/>
      <w:r w:rsidRPr="004B1480">
        <w:rPr>
          <w:rFonts w:ascii="Times New Roman" w:hAnsi="Times New Roman" w:cs="Times New Roman"/>
        </w:rPr>
        <w:t>.</w:t>
      </w:r>
    </w:p>
    <w:p w14:paraId="5542B5D0" w14:textId="77777777" w:rsidR="004B148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 xml:space="preserve">Розмір бюджетного призначення на закупівлю послуг з організації і проведення відкритого обласного </w:t>
      </w:r>
      <w:proofErr w:type="spellStart"/>
      <w:r w:rsidRPr="004B1480">
        <w:rPr>
          <w:rFonts w:ascii="Times New Roman" w:hAnsi="Times New Roman" w:cs="Times New Roman"/>
        </w:rPr>
        <w:t>вишколу</w:t>
      </w:r>
      <w:proofErr w:type="spellEnd"/>
      <w:r w:rsidRPr="004B1480">
        <w:rPr>
          <w:rFonts w:ascii="Times New Roman" w:hAnsi="Times New Roman" w:cs="Times New Roman"/>
        </w:rPr>
        <w:t xml:space="preserve"> «Гвардієць 2026» визначено відповідно до затверджених бюджетних асигнувань за відповідною бюджетною програмою та кошторисом замовника на 2026 рік.</w:t>
      </w:r>
    </w:p>
    <w:p w14:paraId="1DBAAFCB" w14:textId="7B45CF51" w:rsidR="00457400" w:rsidRPr="004B1480" w:rsidRDefault="004B1480" w:rsidP="004B1480">
      <w:pPr>
        <w:spacing w:before="240" w:line="240" w:lineRule="auto"/>
        <w:rPr>
          <w:rFonts w:ascii="Times New Roman" w:hAnsi="Times New Roman" w:cs="Times New Roman"/>
        </w:rPr>
      </w:pPr>
      <w:r w:rsidRPr="004B1480">
        <w:rPr>
          <w:rFonts w:ascii="Times New Roman" w:hAnsi="Times New Roman" w:cs="Times New Roman"/>
        </w:rPr>
        <w:t>Видатки на проведення заходу передбачені Програмою «Молодь Львівщини» на 2021–2026 роки, затвердженою рішенням Львівської обласної ради від 23.02.2021 № 73 (зі змінами), та включені до Переліку основних заходів на 2026 рік відповідно до розпорядження начальника Львівської обласної військової адміністрації про внесення змін до зазначеної Програми.</w:t>
      </w:r>
    </w:p>
    <w:sectPr w:rsidR="00457400" w:rsidRPr="004B1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C0"/>
    <w:rsid w:val="00402FEA"/>
    <w:rsid w:val="00457400"/>
    <w:rsid w:val="004B1480"/>
    <w:rsid w:val="00696F23"/>
    <w:rsid w:val="008217D9"/>
    <w:rsid w:val="00F6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66E1"/>
  <w15:chartTrackingRefBased/>
  <w15:docId w15:val="{9415FC8F-E278-4F94-8187-BBB88F1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E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E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1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1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E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1E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1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Білик</dc:creator>
  <cp:keywords/>
  <dc:description/>
  <cp:lastModifiedBy>Олег Білик</cp:lastModifiedBy>
  <cp:revision>2</cp:revision>
  <dcterms:created xsi:type="dcterms:W3CDTF">2026-06-11T12:02:00Z</dcterms:created>
  <dcterms:modified xsi:type="dcterms:W3CDTF">2026-06-11T12:04:00Z</dcterms:modified>
</cp:coreProperties>
</file>