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FB1CB" w14:textId="77777777" w:rsidR="00ED2057" w:rsidRPr="00ED2057" w:rsidRDefault="00ED2057" w:rsidP="00ED2057">
      <w:pPr>
        <w:spacing w:after="0"/>
        <w:jc w:val="center"/>
        <w:rPr>
          <w:rFonts w:ascii="Times New Roman" w:hAnsi="Times New Roman" w:cs="Times New Roman"/>
        </w:rPr>
      </w:pPr>
      <w:r w:rsidRPr="00ED2057">
        <w:rPr>
          <w:rFonts w:ascii="Times New Roman" w:hAnsi="Times New Roman" w:cs="Times New Roman"/>
        </w:rPr>
        <w:t>Обґрунтування технічних та якісних характеристик</w:t>
      </w:r>
    </w:p>
    <w:p w14:paraId="4234718B" w14:textId="77777777" w:rsidR="00ED2057" w:rsidRPr="00ED2057" w:rsidRDefault="00ED2057" w:rsidP="00ED2057">
      <w:pPr>
        <w:spacing w:after="0"/>
        <w:jc w:val="center"/>
        <w:rPr>
          <w:rFonts w:ascii="Times New Roman" w:hAnsi="Times New Roman" w:cs="Times New Roman"/>
        </w:rPr>
      </w:pPr>
      <w:r w:rsidRPr="00ED2057">
        <w:rPr>
          <w:rFonts w:ascii="Times New Roman" w:hAnsi="Times New Roman" w:cs="Times New Roman"/>
        </w:rPr>
        <w:t>предмета закупівлі, розміру бюджетного призначення, очікуваної</w:t>
      </w:r>
    </w:p>
    <w:p w14:paraId="70F4AF32" w14:textId="77777777" w:rsidR="00ED2057" w:rsidRPr="00ED2057" w:rsidRDefault="00ED2057" w:rsidP="00ED2057">
      <w:pPr>
        <w:spacing w:after="0"/>
        <w:jc w:val="center"/>
        <w:rPr>
          <w:rFonts w:ascii="Times New Roman" w:hAnsi="Times New Roman" w:cs="Times New Roman"/>
        </w:rPr>
      </w:pPr>
      <w:r w:rsidRPr="00ED2057">
        <w:rPr>
          <w:rFonts w:ascii="Times New Roman" w:hAnsi="Times New Roman" w:cs="Times New Roman"/>
        </w:rPr>
        <w:t>вартості предмета закупівлі</w:t>
      </w:r>
    </w:p>
    <w:p w14:paraId="75F1F8DD" w14:textId="77777777" w:rsidR="00ED2057" w:rsidRPr="00ED2057" w:rsidRDefault="00ED2057" w:rsidP="00ED2057">
      <w:pPr>
        <w:spacing w:after="0"/>
        <w:rPr>
          <w:rFonts w:ascii="Times New Roman" w:hAnsi="Times New Roman" w:cs="Times New Roman"/>
        </w:rPr>
      </w:pPr>
    </w:p>
    <w:p w14:paraId="5EE51F1C" w14:textId="77777777" w:rsidR="00ED2057" w:rsidRPr="00ED2057" w:rsidRDefault="00ED2057" w:rsidP="00ED2057">
      <w:pPr>
        <w:spacing w:after="0"/>
        <w:jc w:val="both"/>
        <w:rPr>
          <w:rFonts w:ascii="Times New Roman" w:hAnsi="Times New Roman" w:cs="Times New Roman"/>
          <w:b/>
          <w:bCs/>
        </w:rPr>
      </w:pPr>
      <w:r w:rsidRPr="00ED2057">
        <w:rPr>
          <w:rFonts w:ascii="Times New Roman" w:hAnsi="Times New Roman" w:cs="Times New Roman"/>
          <w:b/>
          <w:bCs/>
        </w:rPr>
        <w:t>1. Назва предмета закупівлі:</w:t>
      </w:r>
    </w:p>
    <w:p w14:paraId="16E75382"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«34430000-0 Велосипеди (Придбання спортивного інвентаря (Комплект коліс для хендбайку) для проведення тренувань, навчально-тренувальних зборів, спортивних заходів, фізкультурно-спортивної реабілітації ветеранів війни та військовослужбовців з велосипедного спорту у 2026 році в рамках реалізації обласного проєкту «Ліга Нескорених»)».</w:t>
      </w:r>
    </w:p>
    <w:p w14:paraId="437B7001"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Ідентифікатор закупівлі: UA-2026-10-05-008230-a.</w:t>
      </w:r>
    </w:p>
    <w:p w14:paraId="71849EAB" w14:textId="77777777" w:rsidR="00ED2057" w:rsidRPr="00ED2057" w:rsidRDefault="00ED2057" w:rsidP="00ED2057">
      <w:pPr>
        <w:spacing w:after="0"/>
        <w:jc w:val="both"/>
        <w:rPr>
          <w:rFonts w:ascii="Times New Roman" w:hAnsi="Times New Roman" w:cs="Times New Roman"/>
          <w:b/>
          <w:bCs/>
        </w:rPr>
      </w:pPr>
      <w:r w:rsidRPr="00ED2057">
        <w:rPr>
          <w:rFonts w:ascii="Times New Roman" w:hAnsi="Times New Roman" w:cs="Times New Roman"/>
          <w:b/>
          <w:bCs/>
        </w:rPr>
        <w:t>2. Обґрунтування технічних та якісних характеристик предмета закупівлі:</w:t>
      </w:r>
    </w:p>
    <w:p w14:paraId="07C7EAD4"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Технічні та якісні характеристики предмета закупівлі сформовані з урахуванням фактичної потреби у забезпеченні належних умов для проведення тренувань, навчально-тренувальних зборів, спортивних заходів та заходів фізкультурно-спортивної реабілітації ветеранів війни і військовослужбовців з велосипедного спорту у 2026 році в рамках реалізації обласного проєкту «Ліга Нескорених».</w:t>
      </w:r>
    </w:p>
    <w:p w14:paraId="1B887F4A"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Предмет закупівлі передбачає придбання спеціалізованого спортивного інвентарю — комплектів коліс для спортивного хендбайку та шосейного велосипеда, призначених для використання під час спортивної та фізкультурно-спортивної діяльності.</w:t>
      </w:r>
    </w:p>
    <w:p w14:paraId="5E87FD2B"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Необхідність придбання спеціалізованих коліс для хендбайку обумовлена потребою у забезпеченні можливості повноцінного використання спортивного хендбайка під час тренувального та реабілітаційного процесів. Конструктивні та технічні характеристики коліс визначені з урахуванням особливостей хендбайка, його компонування, способу керування та характеру навантажень під час руху.</w:t>
      </w:r>
    </w:p>
    <w:p w14:paraId="220838CF"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До технічних характеристик комплекту карбонових коліс для хендбайку включено вимоги щодо розміру переднього та задніх коліс, матеріалу та конструкції ободів, типу спиць і ніпелів, характеристик втулок, підшипників, стандартів осей та сумісності з відповідними компонентами спортивного хендбайка. Зазначені характеристики необхідні для забезпечення сумісності, надійності, жорсткості конструкції, точності керування та безпечної експлуатації спортивного інвентарю.</w:t>
      </w:r>
    </w:p>
    <w:p w14:paraId="30781D0A"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Також передбачається придбання карбонового шосейного колісного комплекту, технічні характеристики якого визначені з урахуванням особливостей використання спортивного велосипеда, необхідності забезпечення належної жорсткості, надійності, сумісності з дисковою гальмівною системою, відповідними осями та покришками, а також можливості експлуатації під час тренувань та спортивних заходів.</w:t>
      </w:r>
    </w:p>
    <w:p w14:paraId="0AFED92F"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Застосування спеціалізованого спортивного інвентарю дозволить забезпечити належні умови для систематичних тренувань, підготовки та участі спортсменів у спортивних заходах, а також проведення заходів фізкультурно-спортивної реабілітації ветеранів війни та військовослужбовців.</w:t>
      </w:r>
    </w:p>
    <w:p w14:paraId="6DDE9DAA"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Технічні та якісні характеристики предмета закупівлі визначені з урахуванням функціонального призначення спортивного інвентарю, вимог до його надійності, безпеки, довговічності, сумісності з відповідним спортивним обладнанням та можливості його використання у тренувальному і реабілітаційному процесах.</w:t>
      </w:r>
    </w:p>
    <w:p w14:paraId="10536870" w14:textId="78CD157C"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Обсяг закупівлі визначено відповідно до фактичної потреби у забезпеченні спортивним інвентарем для проведення заходів з велосипедного спорту та фізкультурно-спортивної реабілітації у 2026 році в межах реалізації обласного проєкту «Ліга Нескорених».</w:t>
      </w:r>
    </w:p>
    <w:p w14:paraId="6ADA56E5"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b/>
          <w:bCs/>
        </w:rPr>
        <w:lastRenderedPageBreak/>
        <w:t>3. Обґрунтування очікуваної вартості предмета закупівлі, розміру бюджетного призначення</w:t>
      </w:r>
      <w:r w:rsidRPr="00ED2057">
        <w:rPr>
          <w:rFonts w:ascii="Times New Roman" w:hAnsi="Times New Roman" w:cs="Times New Roman"/>
        </w:rPr>
        <w:t>:</w:t>
      </w:r>
    </w:p>
    <w:p w14:paraId="55447099"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Очікувана вартість закупівлі становить 780 000,00 грн з ПДВ, у тому числі 650 000,00 грн без ПДВ.</w:t>
      </w:r>
    </w:p>
    <w:p w14:paraId="3DA07C84"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Розрахунок очікуваної вартості предмета закупівлі здійснено відповідно до наказу Міністерства розвитку економіки, торгівлі та сільського господарства України № 275 від 18.02.2020 року «Про затвердження Примірної методики визначення очікуваної вартості предмета закупівлі» із застосуванням методу аналізу ринку.</w:t>
      </w:r>
    </w:p>
    <w:p w14:paraId="50D5B31D"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При визначенні очікуваної вартості враховано актуальні ринкові ціни на спеціалізований спортивний інвентар відповідного функціонального призначення, технічні та якісні характеристики товару, його комплектацію, матеріали виготовлення, конструктивні особливості, сумісність із відповідним спортивним обладнанням та умови постачання.</w:t>
      </w:r>
    </w:p>
    <w:p w14:paraId="31452D3D"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Очікувана вартість сформована з урахуванням необхідної кількості та комплектації спортивного інвентарю, передбаченого для забезпечення тренувань, навчально-тренувальних зборів, спортивних заходів та заходів фізкультурно-спортивної реабілітації ветеранів війни і військовослужбовців з велосипедного спорту у 2026 році в рамках реалізації обласного проєкту «Ліга Нескорених».</w:t>
      </w:r>
    </w:p>
    <w:p w14:paraId="45E53E7F" w14:textId="77777777" w:rsidR="00ED2057" w:rsidRPr="00ED2057" w:rsidRDefault="00ED2057" w:rsidP="00ED2057">
      <w:pPr>
        <w:spacing w:after="0"/>
        <w:jc w:val="both"/>
        <w:rPr>
          <w:rFonts w:ascii="Times New Roman" w:hAnsi="Times New Roman" w:cs="Times New Roman"/>
        </w:rPr>
      </w:pPr>
      <w:r w:rsidRPr="00ED2057">
        <w:rPr>
          <w:rFonts w:ascii="Times New Roman" w:hAnsi="Times New Roman" w:cs="Times New Roman"/>
        </w:rPr>
        <w:t>Розмір бюджетного призначення визначено відповідно до кошторисних призначень місцевого бюджету, передбачених на реалізацію заходів у сфері фізичної культури і спорту у 2026 році, за КПКВК 1115012 «Проведення навчально-тренувальних зборів і змагань з неолімпійських видів спорту», КЕКВ 3110.</w:t>
      </w:r>
    </w:p>
    <w:p w14:paraId="6A1A3729" w14:textId="6EBE2DDB" w:rsidR="00457400" w:rsidRPr="00ED2057" w:rsidRDefault="00ED2057" w:rsidP="00ED2057">
      <w:pPr>
        <w:spacing w:after="0"/>
        <w:jc w:val="both"/>
        <w:rPr>
          <w:rFonts w:ascii="Times New Roman" w:hAnsi="Times New Roman" w:cs="Times New Roman"/>
        </w:rPr>
      </w:pPr>
      <w:r w:rsidRPr="00ED2057">
        <w:rPr>
          <w:rFonts w:ascii="Times New Roman" w:hAnsi="Times New Roman" w:cs="Times New Roman"/>
        </w:rPr>
        <w:t>Придбання спортивного інвентарю здійснюється з метою забезпечення матеріально-технічної бази для проведення спортивних заходів, тренувального процесу та фізкультурно-спортивної реабілітації ветеранів війни і військовослужбовців у межах реалізації обласного проєкту «Ліга Нескорених» у 2026 році.</w:t>
      </w:r>
    </w:p>
    <w:sectPr w:rsidR="00457400" w:rsidRPr="00ED205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A45"/>
    <w:rsid w:val="00457400"/>
    <w:rsid w:val="00696F23"/>
    <w:rsid w:val="008217D9"/>
    <w:rsid w:val="00B060C5"/>
    <w:rsid w:val="00C37A45"/>
    <w:rsid w:val="00CA7729"/>
    <w:rsid w:val="00ED20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41111"/>
  <w15:chartTrackingRefBased/>
  <w15:docId w15:val="{1B6CFA4B-BACB-4082-B44F-584D1601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37A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37A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37A4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37A4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37A4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37A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37A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37A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37A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7A4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37A4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37A4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37A4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37A4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37A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37A45"/>
    <w:rPr>
      <w:rFonts w:eastAsiaTheme="majorEastAsia" w:cstheme="majorBidi"/>
      <w:color w:val="595959" w:themeColor="text1" w:themeTint="A6"/>
    </w:rPr>
  </w:style>
  <w:style w:type="character" w:customStyle="1" w:styleId="80">
    <w:name w:val="Заголовок 8 Знак"/>
    <w:basedOn w:val="a0"/>
    <w:link w:val="8"/>
    <w:uiPriority w:val="9"/>
    <w:semiHidden/>
    <w:rsid w:val="00C37A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37A45"/>
    <w:rPr>
      <w:rFonts w:eastAsiaTheme="majorEastAsia" w:cstheme="majorBidi"/>
      <w:color w:val="272727" w:themeColor="text1" w:themeTint="D8"/>
    </w:rPr>
  </w:style>
  <w:style w:type="paragraph" w:styleId="a3">
    <w:name w:val="Title"/>
    <w:basedOn w:val="a"/>
    <w:next w:val="a"/>
    <w:link w:val="a4"/>
    <w:uiPriority w:val="10"/>
    <w:qFormat/>
    <w:rsid w:val="00C37A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37A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7A4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37A4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37A45"/>
    <w:pPr>
      <w:spacing w:before="160"/>
      <w:jc w:val="center"/>
    </w:pPr>
    <w:rPr>
      <w:i/>
      <w:iCs/>
      <w:color w:val="404040" w:themeColor="text1" w:themeTint="BF"/>
    </w:rPr>
  </w:style>
  <w:style w:type="character" w:customStyle="1" w:styleId="a8">
    <w:name w:val="Цитата Знак"/>
    <w:basedOn w:val="a0"/>
    <w:link w:val="a7"/>
    <w:uiPriority w:val="29"/>
    <w:rsid w:val="00C37A45"/>
    <w:rPr>
      <w:i/>
      <w:iCs/>
      <w:color w:val="404040" w:themeColor="text1" w:themeTint="BF"/>
    </w:rPr>
  </w:style>
  <w:style w:type="paragraph" w:styleId="a9">
    <w:name w:val="List Paragraph"/>
    <w:basedOn w:val="a"/>
    <w:uiPriority w:val="34"/>
    <w:qFormat/>
    <w:rsid w:val="00C37A45"/>
    <w:pPr>
      <w:ind w:left="720"/>
      <w:contextualSpacing/>
    </w:pPr>
  </w:style>
  <w:style w:type="character" w:styleId="aa">
    <w:name w:val="Intense Emphasis"/>
    <w:basedOn w:val="a0"/>
    <w:uiPriority w:val="21"/>
    <w:qFormat/>
    <w:rsid w:val="00C37A45"/>
    <w:rPr>
      <w:i/>
      <w:iCs/>
      <w:color w:val="0F4761" w:themeColor="accent1" w:themeShade="BF"/>
    </w:rPr>
  </w:style>
  <w:style w:type="paragraph" w:styleId="ab">
    <w:name w:val="Intense Quote"/>
    <w:basedOn w:val="a"/>
    <w:next w:val="a"/>
    <w:link w:val="ac"/>
    <w:uiPriority w:val="30"/>
    <w:qFormat/>
    <w:rsid w:val="00C37A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C37A45"/>
    <w:rPr>
      <w:i/>
      <w:iCs/>
      <w:color w:val="0F4761" w:themeColor="accent1" w:themeShade="BF"/>
    </w:rPr>
  </w:style>
  <w:style w:type="character" w:styleId="ad">
    <w:name w:val="Intense Reference"/>
    <w:basedOn w:val="a0"/>
    <w:uiPriority w:val="32"/>
    <w:qFormat/>
    <w:rsid w:val="00C37A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3238</Words>
  <Characters>1846</Characters>
  <Application>Microsoft Office Word</Application>
  <DocSecurity>0</DocSecurity>
  <Lines>15</Lines>
  <Paragraphs>10</Paragraphs>
  <ScaleCrop>false</ScaleCrop>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Білик</dc:creator>
  <cp:keywords/>
  <dc:description/>
  <cp:lastModifiedBy>Олег Білик</cp:lastModifiedBy>
  <cp:revision>3</cp:revision>
  <dcterms:created xsi:type="dcterms:W3CDTF">2026-10-06T12:44:00Z</dcterms:created>
  <dcterms:modified xsi:type="dcterms:W3CDTF">2026-10-06T12:46:00Z</dcterms:modified>
</cp:coreProperties>
</file>