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1"/>
        <w:gridCol w:w="824"/>
        <w:gridCol w:w="4254"/>
        <w:gridCol w:w="106"/>
      </w:tblGrid>
      <w:tr w:rsidR="00B76454" w:rsidTr="00B76454">
        <w:trPr>
          <w:trHeight w:val="1265"/>
        </w:trPr>
        <w:tc>
          <w:tcPr>
            <w:tcW w:w="9462" w:type="dxa"/>
            <w:gridSpan w:val="4"/>
          </w:tcPr>
          <w:p w:rsidR="00B76454" w:rsidRDefault="00B76454">
            <w:pPr>
              <w:tabs>
                <w:tab w:val="left" w:pos="11840"/>
              </w:tabs>
              <w:spacing w:line="256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8"/>
                <w:lang w:val="en-US"/>
              </w:rPr>
              <w:t xml:space="preserve">                          </w:t>
            </w:r>
          </w:p>
          <w:p w:rsidR="00B76454" w:rsidRDefault="00B76454">
            <w:pPr>
              <w:tabs>
                <w:tab w:val="left" w:pos="11840"/>
              </w:tabs>
              <w:spacing w:line="256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</w:t>
            </w:r>
          </w:p>
          <w:p w:rsidR="00B76454" w:rsidRDefault="00B76454">
            <w:pPr>
              <w:tabs>
                <w:tab w:val="left" w:pos="11840"/>
              </w:tabs>
              <w:spacing w:line="256" w:lineRule="auto"/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                                        </w:t>
            </w:r>
          </w:p>
          <w:p w:rsidR="00B76454" w:rsidRDefault="00B76454">
            <w:pPr>
              <w:tabs>
                <w:tab w:val="left" w:pos="11840"/>
              </w:tabs>
              <w:spacing w:line="256" w:lineRule="auto"/>
              <w:ind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</w:t>
            </w:r>
          </w:p>
          <w:p w:rsidR="00B76454" w:rsidRDefault="00B76454">
            <w:pPr>
              <w:widowControl w:val="0"/>
              <w:spacing w:line="256" w:lineRule="auto"/>
              <w:ind w:left="589"/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B76454" w:rsidRDefault="00B76454">
            <w:pPr>
              <w:widowControl w:val="0"/>
              <w:spacing w:line="256" w:lineRule="auto"/>
              <w:ind w:left="589"/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B76454" w:rsidRDefault="00B76454">
            <w:pPr>
              <w:widowControl w:val="0"/>
              <w:spacing w:line="256" w:lineRule="auto"/>
              <w:ind w:left="589"/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B76454" w:rsidRDefault="00B76454">
            <w:pPr>
              <w:widowControl w:val="0"/>
              <w:spacing w:line="256" w:lineRule="auto"/>
              <w:ind w:left="589"/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B76454" w:rsidRDefault="00B76454">
            <w:pPr>
              <w:widowControl w:val="0"/>
              <w:spacing w:line="256" w:lineRule="auto"/>
              <w:ind w:left="589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B76454" w:rsidTr="00B76454">
        <w:trPr>
          <w:trHeight w:val="1815"/>
        </w:trPr>
        <w:tc>
          <w:tcPr>
            <w:tcW w:w="9462" w:type="dxa"/>
            <w:gridSpan w:val="4"/>
          </w:tcPr>
          <w:p w:rsidR="00B76454" w:rsidRDefault="00B76454">
            <w:pPr>
              <w:spacing w:line="256" w:lineRule="auto"/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B76454" w:rsidRDefault="00B76454">
            <w:pPr>
              <w:spacing w:line="256" w:lineRule="auto"/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B76454" w:rsidRDefault="00B76454">
            <w:pPr>
              <w:spacing w:line="256" w:lineRule="auto"/>
              <w:rPr>
                <w:b/>
                <w:sz w:val="32"/>
                <w:szCs w:val="32"/>
              </w:rPr>
            </w:pPr>
          </w:p>
          <w:p w:rsidR="00B76454" w:rsidRDefault="00B76454">
            <w:pPr>
              <w:spacing w:line="256" w:lineRule="auto"/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B76454" w:rsidRDefault="00B7645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</w:t>
            </w:r>
            <w:bookmarkStart w:id="0" w:name="bookmark=id.2et92p0"/>
            <w:bookmarkEnd w:id="0"/>
            <w:r>
              <w:rPr>
                <w:b/>
                <w:sz w:val="52"/>
                <w:szCs w:val="52"/>
              </w:rPr>
              <w:t xml:space="preserve">рограма </w:t>
            </w:r>
          </w:p>
          <w:p w:rsidR="00B76454" w:rsidRDefault="00B7645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«Молодь Львівщини» на </w:t>
            </w:r>
          </w:p>
          <w:p w:rsidR="00B76454" w:rsidRDefault="00B7645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2021 – 2025 роки </w:t>
            </w:r>
          </w:p>
          <w:p w:rsidR="00B76454" w:rsidRDefault="00B7645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6454" w:rsidTr="00B76454">
        <w:trPr>
          <w:trHeight w:val="2529"/>
        </w:trPr>
        <w:tc>
          <w:tcPr>
            <w:tcW w:w="4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454" w:rsidRDefault="00B76454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454" w:rsidRDefault="00B7645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454" w:rsidRDefault="00B76454">
            <w:pPr>
              <w:spacing w:line="256" w:lineRule="auto"/>
            </w:pPr>
          </w:p>
        </w:tc>
        <w:tc>
          <w:tcPr>
            <w:tcW w:w="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454" w:rsidRDefault="00B76454">
            <w:pPr>
              <w:spacing w:line="256" w:lineRule="auto"/>
            </w:pPr>
          </w:p>
        </w:tc>
      </w:tr>
    </w:tbl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rPr>
          <w:b/>
          <w:sz w:val="28"/>
          <w:szCs w:val="28"/>
        </w:rPr>
      </w:pPr>
    </w:p>
    <w:p w:rsidR="00B76454" w:rsidRDefault="00B76454" w:rsidP="00B76454">
      <w:pPr>
        <w:jc w:val="center"/>
        <w:rPr>
          <w:b/>
          <w:sz w:val="28"/>
          <w:szCs w:val="28"/>
        </w:rPr>
      </w:pPr>
    </w:p>
    <w:p w:rsidR="00B76454" w:rsidRPr="00B76454" w:rsidRDefault="00B76454" w:rsidP="00B76454">
      <w:pPr>
        <w:autoSpaceDE w:val="0"/>
        <w:autoSpaceDN w:val="0"/>
        <w:adjustRightInd w:val="0"/>
        <w:jc w:val="center"/>
        <w:rPr>
          <w:sz w:val="16"/>
          <w:szCs w:val="16"/>
          <w:lang w:val="en-US" w:eastAsia="uk-UA"/>
        </w:rPr>
      </w:pPr>
      <w:r>
        <w:rPr>
          <w:b/>
          <w:sz w:val="28"/>
          <w:szCs w:val="28"/>
        </w:rPr>
        <w:t>Львів – 2021</w:t>
      </w:r>
      <w:bookmarkStart w:id="1" w:name="_GoBack"/>
      <w:bookmarkEnd w:id="1"/>
    </w:p>
    <w:p w:rsidR="004D7A10" w:rsidRPr="00554B28" w:rsidRDefault="004D7A10" w:rsidP="004D7A10">
      <w:pPr>
        <w:jc w:val="center"/>
        <w:rPr>
          <w:b/>
          <w:sz w:val="28"/>
          <w:szCs w:val="28"/>
        </w:rPr>
      </w:pPr>
      <w:r w:rsidRPr="00554B28">
        <w:rPr>
          <w:b/>
          <w:sz w:val="28"/>
          <w:szCs w:val="28"/>
        </w:rPr>
        <w:lastRenderedPageBreak/>
        <w:t>Обласна програма</w:t>
      </w:r>
    </w:p>
    <w:p w:rsidR="004D7A10" w:rsidRPr="00554B28" w:rsidRDefault="00E85077" w:rsidP="004D7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«Молодь Львівщини» на 2021 – </w:t>
      </w:r>
      <w:r w:rsidR="004D7A10">
        <w:rPr>
          <w:b/>
          <w:sz w:val="28"/>
          <w:szCs w:val="28"/>
        </w:rPr>
        <w:t>2025</w:t>
      </w:r>
      <w:r w:rsidR="004D7A10" w:rsidRPr="00554B28">
        <w:rPr>
          <w:b/>
          <w:sz w:val="28"/>
          <w:szCs w:val="28"/>
        </w:rPr>
        <w:t xml:space="preserve"> роки</w:t>
      </w:r>
    </w:p>
    <w:p w:rsidR="004D7A10" w:rsidRPr="00554B28" w:rsidRDefault="004D7A10" w:rsidP="004D7A10">
      <w:pPr>
        <w:rPr>
          <w:b/>
          <w:sz w:val="28"/>
          <w:szCs w:val="28"/>
        </w:rPr>
      </w:pPr>
    </w:p>
    <w:p w:rsidR="004D7A10" w:rsidRPr="00554B28" w:rsidRDefault="004D7A10" w:rsidP="004D7A10">
      <w:pPr>
        <w:ind w:left="540"/>
        <w:jc w:val="center"/>
        <w:rPr>
          <w:b/>
          <w:sz w:val="28"/>
          <w:szCs w:val="28"/>
        </w:rPr>
      </w:pPr>
      <w:r w:rsidRPr="00554B28">
        <w:rPr>
          <w:b/>
          <w:sz w:val="28"/>
          <w:szCs w:val="28"/>
        </w:rPr>
        <w:t>1. Загальні положення</w:t>
      </w:r>
    </w:p>
    <w:p w:rsidR="004D7A10" w:rsidRPr="00CF4EEE" w:rsidRDefault="00E85077" w:rsidP="004D7A10">
      <w:pPr>
        <w:ind w:firstLine="540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Обласна програма «Молодь Львівщини» на 2021 – 2025 роки (далі – Програма) </w:t>
      </w:r>
      <w:r w:rsidR="004D7A10" w:rsidRPr="00CF4EEE">
        <w:rPr>
          <w:color w:val="000000"/>
          <w:sz w:val="28"/>
          <w:szCs w:val="28"/>
          <w:lang w:eastAsia="uk-UA"/>
        </w:rPr>
        <w:t>базується на визначенні молоді як інноваційної та прогресивної частини суспільства, яка здатна максимально ефективно вплинути на розвиток громад Львівщини.</w:t>
      </w:r>
    </w:p>
    <w:p w:rsidR="004D7A10" w:rsidRPr="00E7356B" w:rsidRDefault="004D7A10" w:rsidP="004D7A10">
      <w:pPr>
        <w:ind w:firstLine="540"/>
        <w:rPr>
          <w:color w:val="000000"/>
          <w:sz w:val="28"/>
          <w:szCs w:val="28"/>
          <w:highlight w:val="yellow"/>
          <w:lang w:eastAsia="uk-UA"/>
        </w:rPr>
      </w:pPr>
      <w:r w:rsidRPr="00CF4EEE">
        <w:rPr>
          <w:color w:val="000000"/>
          <w:sz w:val="28"/>
          <w:szCs w:val="28"/>
          <w:lang w:eastAsia="uk-UA"/>
        </w:rPr>
        <w:t>Програма розроблена на підставі Закону України</w:t>
      </w:r>
      <w:bookmarkStart w:id="2" w:name="o2"/>
      <w:bookmarkEnd w:id="2"/>
      <w:r w:rsidRPr="00CF4EEE">
        <w:rPr>
          <w:color w:val="000000"/>
          <w:sz w:val="28"/>
          <w:szCs w:val="28"/>
          <w:lang w:eastAsia="uk-UA"/>
        </w:rPr>
        <w:t xml:space="preserve"> </w:t>
      </w:r>
      <w:r w:rsidR="00D85039">
        <w:rPr>
          <w:color w:val="000000"/>
          <w:sz w:val="28"/>
          <w:szCs w:val="28"/>
          <w:lang w:eastAsia="uk-UA"/>
        </w:rPr>
        <w:t xml:space="preserve">від 5 лютого 1993 року </w:t>
      </w:r>
      <w:r w:rsidR="00922F75">
        <w:rPr>
          <w:color w:val="000000"/>
          <w:sz w:val="28"/>
          <w:szCs w:val="28"/>
          <w:lang w:val="en-US" w:eastAsia="uk-UA"/>
        </w:rPr>
        <w:t xml:space="preserve"> </w:t>
      </w:r>
      <w:r w:rsidR="00D85039">
        <w:rPr>
          <w:color w:val="000000"/>
          <w:sz w:val="28"/>
          <w:szCs w:val="28"/>
          <w:lang w:eastAsia="uk-UA"/>
        </w:rPr>
        <w:t>№ 2998-</w:t>
      </w:r>
      <w:r w:rsidR="00D85039">
        <w:rPr>
          <w:color w:val="000000"/>
          <w:sz w:val="28"/>
          <w:szCs w:val="28"/>
          <w:lang w:val="en-US" w:eastAsia="uk-UA"/>
        </w:rPr>
        <w:t>XII</w:t>
      </w:r>
      <w:r w:rsidR="00D85039">
        <w:rPr>
          <w:color w:val="000000"/>
          <w:sz w:val="28"/>
          <w:szCs w:val="28"/>
          <w:lang w:eastAsia="uk-UA"/>
        </w:rPr>
        <w:t xml:space="preserve"> </w:t>
      </w:r>
      <w:r w:rsidRPr="00CF4EEE">
        <w:rPr>
          <w:color w:val="000000"/>
          <w:sz w:val="28"/>
          <w:szCs w:val="28"/>
          <w:lang w:eastAsia="uk-UA"/>
        </w:rPr>
        <w:t xml:space="preserve">«Про сприяння соціальному становленню </w:t>
      </w:r>
      <w:r w:rsidR="00D85039">
        <w:rPr>
          <w:color w:val="000000"/>
          <w:sz w:val="28"/>
          <w:szCs w:val="28"/>
          <w:lang w:eastAsia="uk-UA"/>
        </w:rPr>
        <w:t>та розвитку молоді в Україні» і</w:t>
      </w:r>
      <w:r w:rsidRPr="00CF4EEE">
        <w:rPr>
          <w:color w:val="000000"/>
          <w:sz w:val="28"/>
          <w:szCs w:val="28"/>
          <w:lang w:eastAsia="uk-UA"/>
        </w:rPr>
        <w:t xml:space="preserve"> ґрунтується на результатах попереднього етапу реалізації молодіжної політики в області, а також враховує програмні вимоги і </w:t>
      </w:r>
      <w:r w:rsidRPr="001D4369">
        <w:rPr>
          <w:color w:val="000000"/>
          <w:sz w:val="28"/>
          <w:szCs w:val="28"/>
          <w:lang w:eastAsia="uk-UA"/>
        </w:rPr>
        <w:t xml:space="preserve">перспективи </w:t>
      </w:r>
      <w:r w:rsidRPr="001D4369">
        <w:rPr>
          <w:sz w:val="28"/>
          <w:szCs w:val="28"/>
        </w:rPr>
        <w:t xml:space="preserve">розпорядження Кабінету Міністрів України від 23 грудня </w:t>
      </w:r>
      <w:r>
        <w:rPr>
          <w:sz w:val="28"/>
          <w:szCs w:val="28"/>
        </w:rPr>
        <w:t xml:space="preserve"> </w:t>
      </w:r>
      <w:r w:rsidRPr="001D4369">
        <w:rPr>
          <w:sz w:val="28"/>
          <w:szCs w:val="28"/>
        </w:rPr>
        <w:t>2020 року № 1669-р «Про схвалення Концепції Державно</w:t>
      </w:r>
      <w:r>
        <w:rPr>
          <w:sz w:val="28"/>
          <w:szCs w:val="28"/>
        </w:rPr>
        <w:t xml:space="preserve">ї цільової соціальної програми </w:t>
      </w:r>
      <w:r w:rsidR="00466A0D">
        <w:rPr>
          <w:sz w:val="28"/>
          <w:szCs w:val="28"/>
        </w:rPr>
        <w:t>«</w:t>
      </w:r>
      <w:r>
        <w:rPr>
          <w:sz w:val="28"/>
          <w:szCs w:val="28"/>
        </w:rPr>
        <w:t>Молодь України</w:t>
      </w:r>
      <w:r w:rsidR="001253BE">
        <w:rPr>
          <w:sz w:val="28"/>
          <w:szCs w:val="28"/>
        </w:rPr>
        <w:t>»</w:t>
      </w:r>
      <w:r w:rsidRPr="001D4369">
        <w:rPr>
          <w:sz w:val="28"/>
          <w:szCs w:val="28"/>
        </w:rPr>
        <w:t xml:space="preserve">, </w:t>
      </w:r>
      <w:r w:rsidRPr="001D4369">
        <w:rPr>
          <w:color w:val="000000"/>
          <w:sz w:val="28"/>
          <w:szCs w:val="28"/>
          <w:lang w:eastAsia="uk-UA"/>
        </w:rPr>
        <w:t xml:space="preserve">положення </w:t>
      </w:r>
      <w:r w:rsidR="00D85039">
        <w:rPr>
          <w:color w:val="000000"/>
          <w:sz w:val="28"/>
          <w:szCs w:val="28"/>
          <w:lang w:eastAsia="uk-UA"/>
        </w:rPr>
        <w:t>П</w:t>
      </w:r>
      <w:r w:rsidRPr="001D4369">
        <w:rPr>
          <w:color w:val="000000"/>
          <w:sz w:val="28"/>
          <w:szCs w:val="28"/>
          <w:lang w:eastAsia="uk-UA"/>
        </w:rPr>
        <w:t xml:space="preserve">останови Кабінету Міністрів України від 20 грудня 2017 року № 1014 «Про затвердження типових положень про молодіжний центр та про експертну раду при молодіжному центрі». </w:t>
      </w:r>
      <w:r>
        <w:rPr>
          <w:color w:val="000000"/>
          <w:sz w:val="28"/>
          <w:szCs w:val="28"/>
          <w:lang w:eastAsia="uk-UA"/>
        </w:rPr>
        <w:t>К</w:t>
      </w:r>
      <w:r w:rsidRPr="001D4369">
        <w:rPr>
          <w:color w:val="000000"/>
          <w:sz w:val="28"/>
          <w:szCs w:val="28"/>
          <w:lang w:eastAsia="uk-UA"/>
        </w:rPr>
        <w:t xml:space="preserve">рім цього, конкурс молодіжних </w:t>
      </w:r>
      <w:proofErr w:type="spellStart"/>
      <w:r w:rsidRPr="001D4369">
        <w:rPr>
          <w:color w:val="000000"/>
          <w:sz w:val="28"/>
          <w:szCs w:val="28"/>
          <w:lang w:eastAsia="uk-UA"/>
        </w:rPr>
        <w:t>проє</w:t>
      </w:r>
      <w:r w:rsidR="00D85039">
        <w:rPr>
          <w:color w:val="000000"/>
          <w:sz w:val="28"/>
          <w:szCs w:val="28"/>
          <w:lang w:eastAsia="uk-UA"/>
        </w:rPr>
        <w:t>ктів</w:t>
      </w:r>
      <w:proofErr w:type="spellEnd"/>
      <w:r w:rsidR="00D85039">
        <w:rPr>
          <w:color w:val="000000"/>
          <w:sz w:val="28"/>
          <w:szCs w:val="28"/>
          <w:lang w:eastAsia="uk-UA"/>
        </w:rPr>
        <w:t xml:space="preserve"> регулюється П</w:t>
      </w:r>
      <w:r w:rsidRPr="001D4369">
        <w:rPr>
          <w:color w:val="000000"/>
          <w:sz w:val="28"/>
          <w:szCs w:val="28"/>
          <w:lang w:eastAsia="uk-UA"/>
        </w:rPr>
        <w:t>остановою Кабінету Міністр</w:t>
      </w:r>
      <w:r>
        <w:rPr>
          <w:color w:val="000000"/>
          <w:sz w:val="28"/>
          <w:szCs w:val="28"/>
          <w:lang w:eastAsia="uk-UA"/>
        </w:rPr>
        <w:t>ів України від 12 жовтня 2011 року</w:t>
      </w:r>
      <w:r w:rsidRPr="001D4369">
        <w:rPr>
          <w:color w:val="000000"/>
          <w:sz w:val="28"/>
          <w:szCs w:val="28"/>
          <w:lang w:eastAsia="uk-UA"/>
        </w:rPr>
        <w:t xml:space="preserve"> № 1049 «Про затвердження Порядку проведення конкурсу з  визначення програм (</w:t>
      </w:r>
      <w:proofErr w:type="spellStart"/>
      <w:r w:rsidRPr="001D4369">
        <w:rPr>
          <w:color w:val="000000"/>
          <w:sz w:val="28"/>
          <w:szCs w:val="28"/>
          <w:lang w:eastAsia="uk-UA"/>
        </w:rPr>
        <w:t>проєктів</w:t>
      </w:r>
      <w:proofErr w:type="spellEnd"/>
      <w:r w:rsidRPr="001D4369">
        <w:rPr>
          <w:color w:val="000000"/>
          <w:sz w:val="28"/>
          <w:szCs w:val="28"/>
          <w:lang w:eastAsia="uk-UA"/>
        </w:rPr>
        <w:t xml:space="preserve">, заходів), розроблених громадськими організаціями та творчими спілками, для виконання (реалізації) яких надається фінансова підтримка». </w:t>
      </w:r>
    </w:p>
    <w:p w:rsidR="004D7A10" w:rsidRDefault="004D7A10" w:rsidP="004D7A10">
      <w:pPr>
        <w:ind w:firstLine="540"/>
        <w:rPr>
          <w:sz w:val="28"/>
          <w:szCs w:val="28"/>
        </w:rPr>
      </w:pPr>
      <w:r w:rsidRPr="00E7356B">
        <w:rPr>
          <w:sz w:val="28"/>
          <w:szCs w:val="28"/>
        </w:rPr>
        <w:t>Програма розроблена відповідно до розпорядження голови Львівської обласної державної адміністрації від</w:t>
      </w:r>
      <w:r>
        <w:rPr>
          <w:sz w:val="28"/>
          <w:szCs w:val="28"/>
        </w:rPr>
        <w:t xml:space="preserve"> </w:t>
      </w:r>
      <w:r w:rsidR="001253BE">
        <w:rPr>
          <w:sz w:val="28"/>
          <w:szCs w:val="28"/>
        </w:rPr>
        <w:t>0</w:t>
      </w:r>
      <w:r>
        <w:rPr>
          <w:sz w:val="28"/>
          <w:szCs w:val="28"/>
        </w:rPr>
        <w:t>4 серпня 2020 року</w:t>
      </w:r>
      <w:r w:rsidRPr="00E735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7356B">
        <w:rPr>
          <w:sz w:val="28"/>
          <w:szCs w:val="28"/>
        </w:rPr>
        <w:t>602/0/5-20 «Про затвердження Порядку розроблення обласних (бюджетних) цільових програм, моніторингу та звітності щодо їх виконання у новій редакції».</w:t>
      </w:r>
    </w:p>
    <w:p w:rsidR="004D7A10" w:rsidRPr="00554B28" w:rsidRDefault="004D7A10" w:rsidP="004D7A10">
      <w:pPr>
        <w:ind w:firstLine="540"/>
        <w:rPr>
          <w:sz w:val="28"/>
          <w:szCs w:val="28"/>
        </w:rPr>
      </w:pPr>
    </w:p>
    <w:p w:rsidR="004D7A10" w:rsidRDefault="004D7A10" w:rsidP="004D7A10">
      <w:pPr>
        <w:jc w:val="center"/>
        <w:rPr>
          <w:b/>
          <w:sz w:val="28"/>
          <w:szCs w:val="28"/>
        </w:rPr>
      </w:pPr>
      <w:r w:rsidRPr="008106FF">
        <w:rPr>
          <w:b/>
          <w:sz w:val="28"/>
          <w:szCs w:val="28"/>
        </w:rPr>
        <w:t>2. Стратегічні, оперативні цілі та завдання Стратегії розвитку Львівської області, на реалізацію яких спрямована Програма</w:t>
      </w:r>
    </w:p>
    <w:p w:rsidR="004D7A10" w:rsidRDefault="004D7A10" w:rsidP="004D7A10">
      <w:pPr>
        <w:ind w:firstLine="567"/>
        <w:rPr>
          <w:sz w:val="28"/>
          <w:szCs w:val="28"/>
        </w:rPr>
      </w:pPr>
      <w:r w:rsidRPr="001A36CD">
        <w:rPr>
          <w:sz w:val="28"/>
          <w:szCs w:val="28"/>
        </w:rPr>
        <w:t>Стратегічна ціль</w:t>
      </w:r>
      <w:r>
        <w:rPr>
          <w:sz w:val="28"/>
          <w:szCs w:val="28"/>
        </w:rPr>
        <w:t>,</w:t>
      </w:r>
      <w:r w:rsidRPr="001A36CD">
        <w:rPr>
          <w:sz w:val="28"/>
          <w:szCs w:val="28"/>
        </w:rPr>
        <w:t xml:space="preserve"> на виконання якої спрямована Програма</w:t>
      </w:r>
      <w:r w:rsidR="00843626">
        <w:rPr>
          <w:sz w:val="28"/>
          <w:szCs w:val="28"/>
        </w:rPr>
        <w:t>,</w:t>
      </w:r>
      <w:r w:rsidR="008F2266">
        <w:rPr>
          <w:sz w:val="28"/>
          <w:szCs w:val="28"/>
        </w:rPr>
        <w:t xml:space="preserve"> –</w:t>
      </w:r>
      <w:r w:rsidRPr="001A36CD">
        <w:rPr>
          <w:sz w:val="28"/>
          <w:szCs w:val="28"/>
        </w:rPr>
        <w:t xml:space="preserve"> якісне життя, </w:t>
      </w:r>
      <w:r>
        <w:rPr>
          <w:sz w:val="28"/>
          <w:szCs w:val="28"/>
        </w:rPr>
        <w:t xml:space="preserve">оперативна – освічені громадяни. </w:t>
      </w:r>
    </w:p>
    <w:p w:rsidR="004D7A10" w:rsidRDefault="004D7A10" w:rsidP="004D7A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Завдання, на реалізацію яких розроблена Програма</w:t>
      </w:r>
      <w:r w:rsidR="00564518">
        <w:rPr>
          <w:sz w:val="28"/>
          <w:szCs w:val="28"/>
        </w:rPr>
        <w:t>,</w:t>
      </w:r>
      <w:r>
        <w:rPr>
          <w:sz w:val="28"/>
          <w:szCs w:val="28"/>
        </w:rPr>
        <w:t xml:space="preserve"> відповідно до Стратегії, – молодіжна політика.</w:t>
      </w:r>
    </w:p>
    <w:p w:rsidR="004D7A10" w:rsidRDefault="004D7A10" w:rsidP="004D7A10">
      <w:pPr>
        <w:ind w:firstLine="567"/>
        <w:rPr>
          <w:sz w:val="28"/>
          <w:szCs w:val="28"/>
        </w:rPr>
      </w:pPr>
      <w:r w:rsidRPr="00AA7DBB">
        <w:rPr>
          <w:sz w:val="28"/>
          <w:szCs w:val="28"/>
        </w:rPr>
        <w:t xml:space="preserve">Основним   критерієм   ефективності   </w:t>
      </w:r>
      <w:proofErr w:type="spellStart"/>
      <w:r w:rsidRPr="00AA7DBB">
        <w:rPr>
          <w:sz w:val="28"/>
          <w:szCs w:val="28"/>
        </w:rPr>
        <w:t>реалізовуваних</w:t>
      </w:r>
      <w:proofErr w:type="spellEnd"/>
      <w:r w:rsidRPr="00AA7DBB">
        <w:rPr>
          <w:sz w:val="28"/>
          <w:szCs w:val="28"/>
        </w:rPr>
        <w:t xml:space="preserve">   реформ   має   стати конкурентоспроможність молоді. Саме молодь є носієм великого інтелектуального потенціалу, провідником  нових  ідей  та  ініціатив.  Ефективна  молодіжна  політи</w:t>
      </w:r>
      <w:r w:rsidR="008F2266">
        <w:rPr>
          <w:sz w:val="28"/>
          <w:szCs w:val="28"/>
        </w:rPr>
        <w:t>ка  в  громаді  повинна містити</w:t>
      </w:r>
      <w:r w:rsidRPr="00AA7DBB">
        <w:rPr>
          <w:sz w:val="28"/>
          <w:szCs w:val="28"/>
        </w:rPr>
        <w:t xml:space="preserve">  системну роботу  з  обдарованою  і  талановитою  молоддю; розвиток  мережі молодіжних центрів</w:t>
      </w:r>
      <w:r>
        <w:rPr>
          <w:sz w:val="28"/>
          <w:szCs w:val="28"/>
        </w:rPr>
        <w:t xml:space="preserve"> </w:t>
      </w:r>
      <w:r w:rsidRPr="00AA7DBB">
        <w:rPr>
          <w:sz w:val="28"/>
          <w:szCs w:val="28"/>
        </w:rPr>
        <w:t>та просторів європейського зразка; сприяння патріотичному вихованню</w:t>
      </w:r>
      <w:r w:rsidR="008F2266">
        <w:rPr>
          <w:sz w:val="28"/>
          <w:szCs w:val="28"/>
        </w:rPr>
        <w:t>,</w:t>
      </w:r>
      <w:r w:rsidRPr="00AA7DBB">
        <w:rPr>
          <w:sz w:val="28"/>
          <w:szCs w:val="28"/>
        </w:rPr>
        <w:t xml:space="preserve"> професійному становленню молоді.</w:t>
      </w:r>
    </w:p>
    <w:p w:rsidR="004D7A10" w:rsidRPr="001A36CD" w:rsidRDefault="004D7A10" w:rsidP="004D7A10">
      <w:pPr>
        <w:ind w:firstLine="567"/>
        <w:rPr>
          <w:sz w:val="28"/>
          <w:szCs w:val="28"/>
        </w:rPr>
      </w:pPr>
    </w:p>
    <w:p w:rsidR="004D7A10" w:rsidRDefault="004D7A10" w:rsidP="004D7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54B28">
        <w:rPr>
          <w:b/>
          <w:sz w:val="28"/>
          <w:szCs w:val="28"/>
        </w:rPr>
        <w:t>. Визначення проблем, на розв’язання яких спрямована Програма</w:t>
      </w:r>
    </w:p>
    <w:p w:rsidR="004D7A10" w:rsidRPr="001D4369" w:rsidRDefault="004D7A10" w:rsidP="004D7A10">
      <w:pPr>
        <w:ind w:firstLine="709"/>
        <w:rPr>
          <w:sz w:val="28"/>
          <w:szCs w:val="28"/>
        </w:rPr>
      </w:pPr>
      <w:r w:rsidRPr="00C01DC0">
        <w:rPr>
          <w:sz w:val="28"/>
          <w:szCs w:val="28"/>
        </w:rPr>
        <w:t xml:space="preserve">На Львівщині існує позитивний досвід вирішення актуальних питань молоді та </w:t>
      </w:r>
      <w:r>
        <w:rPr>
          <w:sz w:val="28"/>
          <w:szCs w:val="28"/>
        </w:rPr>
        <w:t>зал</w:t>
      </w:r>
      <w:r w:rsidR="008F2266">
        <w:rPr>
          <w:sz w:val="28"/>
          <w:szCs w:val="28"/>
        </w:rPr>
        <w:t>учення</w:t>
      </w:r>
      <w:r w:rsidRPr="00C01DC0">
        <w:rPr>
          <w:sz w:val="28"/>
          <w:szCs w:val="28"/>
        </w:rPr>
        <w:t xml:space="preserve"> </w:t>
      </w:r>
      <w:r>
        <w:rPr>
          <w:sz w:val="28"/>
          <w:szCs w:val="28"/>
        </w:rPr>
        <w:t>ї</w:t>
      </w:r>
      <w:r w:rsidR="008F2266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Pr="00C01DC0">
        <w:rPr>
          <w:sz w:val="28"/>
          <w:szCs w:val="28"/>
        </w:rPr>
        <w:t>д</w:t>
      </w:r>
      <w:r w:rsidRPr="001D4369">
        <w:rPr>
          <w:sz w:val="28"/>
          <w:szCs w:val="28"/>
        </w:rPr>
        <w:t xml:space="preserve">о </w:t>
      </w:r>
      <w:proofErr w:type="spellStart"/>
      <w:r w:rsidRPr="001D4369">
        <w:rPr>
          <w:sz w:val="28"/>
          <w:szCs w:val="28"/>
        </w:rPr>
        <w:t>проє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і</w:t>
      </w:r>
      <w:r w:rsidRPr="001D4369">
        <w:rPr>
          <w:sz w:val="28"/>
          <w:szCs w:val="28"/>
        </w:rPr>
        <w:t xml:space="preserve"> заходів у сфері неформальної освіти </w:t>
      </w:r>
      <w:r w:rsidR="008F2266">
        <w:rPr>
          <w:sz w:val="28"/>
          <w:szCs w:val="28"/>
        </w:rPr>
        <w:t>й</w:t>
      </w:r>
      <w:r w:rsidRPr="001D4369">
        <w:rPr>
          <w:sz w:val="28"/>
          <w:szCs w:val="28"/>
        </w:rPr>
        <w:t xml:space="preserve"> профорієнтації. За рез</w:t>
      </w:r>
      <w:r>
        <w:rPr>
          <w:sz w:val="28"/>
          <w:szCs w:val="28"/>
        </w:rPr>
        <w:t xml:space="preserve">ультатами виконання </w:t>
      </w:r>
      <w:r w:rsidRPr="001D4369">
        <w:rPr>
          <w:sz w:val="28"/>
          <w:szCs w:val="28"/>
        </w:rPr>
        <w:t>Обласної програми «Моло</w:t>
      </w:r>
      <w:r>
        <w:rPr>
          <w:sz w:val="28"/>
          <w:szCs w:val="28"/>
        </w:rPr>
        <w:t xml:space="preserve">дь </w:t>
      </w:r>
      <w:r>
        <w:rPr>
          <w:sz w:val="28"/>
          <w:szCs w:val="28"/>
        </w:rPr>
        <w:lastRenderedPageBreak/>
        <w:t>Львівщини» на 2016</w:t>
      </w:r>
      <w:r w:rsidR="008F2266">
        <w:rPr>
          <w:sz w:val="28"/>
          <w:szCs w:val="28"/>
        </w:rPr>
        <w:t xml:space="preserve"> – </w:t>
      </w:r>
      <w:r>
        <w:rPr>
          <w:sz w:val="28"/>
          <w:szCs w:val="28"/>
        </w:rPr>
        <w:t>2020 роки</w:t>
      </w:r>
      <w:r w:rsidR="008F2266">
        <w:rPr>
          <w:sz w:val="28"/>
          <w:szCs w:val="28"/>
        </w:rPr>
        <w:t>,</w:t>
      </w:r>
      <w:r w:rsidRPr="001D4369">
        <w:rPr>
          <w:sz w:val="28"/>
          <w:szCs w:val="28"/>
        </w:rPr>
        <w:t xml:space="preserve"> започатковано </w:t>
      </w:r>
      <w:proofErr w:type="spellStart"/>
      <w:r w:rsidRPr="001D4369">
        <w:rPr>
          <w:sz w:val="28"/>
          <w:szCs w:val="28"/>
        </w:rPr>
        <w:t>проєкти</w:t>
      </w:r>
      <w:proofErr w:type="spellEnd"/>
      <w:r w:rsidRPr="001D4369">
        <w:rPr>
          <w:sz w:val="28"/>
          <w:szCs w:val="28"/>
        </w:rPr>
        <w:t xml:space="preserve"> щодо розвитку молодіжної політики в територіальних громадах, інституційного розвитку молодіжних просторів та збільшення частки інститутів громадянського суспільства, які беруть участь у конкурсі молодіжних </w:t>
      </w:r>
      <w:proofErr w:type="spellStart"/>
      <w:r w:rsidRPr="001D4369">
        <w:rPr>
          <w:sz w:val="28"/>
          <w:szCs w:val="28"/>
        </w:rPr>
        <w:t>проєктів</w:t>
      </w:r>
      <w:proofErr w:type="spellEnd"/>
      <w:r w:rsidRPr="001D4369">
        <w:rPr>
          <w:sz w:val="28"/>
          <w:szCs w:val="28"/>
        </w:rPr>
        <w:t xml:space="preserve">. З 2016 року в межах </w:t>
      </w:r>
      <w:r w:rsidR="008F2266">
        <w:rPr>
          <w:sz w:val="28"/>
          <w:szCs w:val="28"/>
        </w:rPr>
        <w:t>Обласної</w:t>
      </w:r>
      <w:r w:rsidRPr="001D4369">
        <w:rPr>
          <w:sz w:val="28"/>
          <w:szCs w:val="28"/>
        </w:rPr>
        <w:t xml:space="preserve"> програми щорічно проводився конкурс молодіжних </w:t>
      </w:r>
      <w:proofErr w:type="spellStart"/>
      <w:r w:rsidRPr="001D4369">
        <w:rPr>
          <w:sz w:val="28"/>
          <w:szCs w:val="28"/>
        </w:rPr>
        <w:t>проєктів</w:t>
      </w:r>
      <w:proofErr w:type="spellEnd"/>
      <w:r w:rsidRPr="001D4369">
        <w:rPr>
          <w:sz w:val="28"/>
          <w:szCs w:val="28"/>
        </w:rPr>
        <w:t xml:space="preserve">, переможцями якого </w:t>
      </w:r>
      <w:r w:rsidR="008F2266">
        <w:rPr>
          <w:sz w:val="28"/>
          <w:szCs w:val="28"/>
        </w:rPr>
        <w:t>щорічно ставали майже</w:t>
      </w:r>
      <w:r w:rsidRPr="001D4369">
        <w:rPr>
          <w:sz w:val="28"/>
          <w:szCs w:val="28"/>
        </w:rPr>
        <w:t xml:space="preserve"> 40 громадських організац</w:t>
      </w:r>
      <w:r w:rsidR="008F2266">
        <w:rPr>
          <w:sz w:val="28"/>
          <w:szCs w:val="28"/>
        </w:rPr>
        <w:t>ій</w:t>
      </w:r>
      <w:r>
        <w:rPr>
          <w:sz w:val="28"/>
          <w:szCs w:val="28"/>
        </w:rPr>
        <w:t>. Загалом за 5 років у</w:t>
      </w:r>
      <w:r w:rsidRPr="001D4369">
        <w:rPr>
          <w:sz w:val="28"/>
          <w:szCs w:val="28"/>
        </w:rPr>
        <w:t xml:space="preserve"> межах конкурсної складової реалізовано 198 </w:t>
      </w:r>
      <w:proofErr w:type="spellStart"/>
      <w:r w:rsidRPr="001D4369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1D4369">
        <w:rPr>
          <w:sz w:val="28"/>
          <w:szCs w:val="28"/>
        </w:rPr>
        <w:t>ктів</w:t>
      </w:r>
      <w:proofErr w:type="spellEnd"/>
      <w:r w:rsidRPr="001D4369">
        <w:rPr>
          <w:sz w:val="28"/>
          <w:szCs w:val="28"/>
        </w:rPr>
        <w:t xml:space="preserve"> та заходів, учасниками яких стало понад 120 000 осіб.</w:t>
      </w:r>
    </w:p>
    <w:p w:rsidR="004D7A10" w:rsidRPr="001D4369" w:rsidRDefault="008F2266" w:rsidP="004D7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рамках попередньої П</w:t>
      </w:r>
      <w:r w:rsidR="004D7A10" w:rsidRPr="001D4369">
        <w:rPr>
          <w:sz w:val="28"/>
          <w:szCs w:val="28"/>
        </w:rPr>
        <w:t>рограми започатковано ефективний інструмент</w:t>
      </w:r>
      <w:r w:rsidR="004D7A10">
        <w:rPr>
          <w:sz w:val="28"/>
          <w:szCs w:val="28"/>
        </w:rPr>
        <w:t xml:space="preserve"> участі молоді та заохочення долучатися до діяльності органів місцевого самоврядування через моделювання засідань обласної ради, </w:t>
      </w:r>
      <w:r w:rsidR="00852F7E">
        <w:rPr>
          <w:sz w:val="28"/>
          <w:szCs w:val="28"/>
        </w:rPr>
        <w:t>у</w:t>
      </w:r>
      <w:r w:rsidR="004D7A10">
        <w:rPr>
          <w:sz w:val="28"/>
          <w:szCs w:val="28"/>
        </w:rPr>
        <w:t xml:space="preserve"> тому числі підвищення рівня </w:t>
      </w:r>
      <w:proofErr w:type="spellStart"/>
      <w:r w:rsidR="004D7A10">
        <w:rPr>
          <w:sz w:val="28"/>
          <w:szCs w:val="28"/>
        </w:rPr>
        <w:t>залученості</w:t>
      </w:r>
      <w:proofErr w:type="spellEnd"/>
      <w:r w:rsidR="004D7A10">
        <w:rPr>
          <w:sz w:val="28"/>
          <w:szCs w:val="28"/>
        </w:rPr>
        <w:t xml:space="preserve"> молоді до громадськ</w:t>
      </w:r>
      <w:r>
        <w:rPr>
          <w:sz w:val="28"/>
          <w:szCs w:val="28"/>
        </w:rPr>
        <w:t xml:space="preserve">ого життя вдалося досягти завдяки </w:t>
      </w:r>
      <w:proofErr w:type="spellStart"/>
      <w:r w:rsidR="004D7A10" w:rsidRPr="001D4369">
        <w:rPr>
          <w:sz w:val="28"/>
          <w:szCs w:val="28"/>
        </w:rPr>
        <w:t>проєкт</w:t>
      </w:r>
      <w:r>
        <w:rPr>
          <w:sz w:val="28"/>
          <w:szCs w:val="28"/>
        </w:rPr>
        <w:t>у</w:t>
      </w:r>
      <w:proofErr w:type="spellEnd"/>
      <w:r w:rsidR="004D7A10" w:rsidRPr="001D4369">
        <w:rPr>
          <w:sz w:val="28"/>
          <w:szCs w:val="28"/>
        </w:rPr>
        <w:t xml:space="preserve"> «Ідея змінює країну». </w:t>
      </w:r>
    </w:p>
    <w:p w:rsidR="004D7A10" w:rsidRPr="001D4369" w:rsidRDefault="004D7A10" w:rsidP="004D7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Загалом у</w:t>
      </w:r>
      <w:r w:rsidRPr="001D4369">
        <w:rPr>
          <w:sz w:val="28"/>
          <w:szCs w:val="28"/>
        </w:rPr>
        <w:t xml:space="preserve"> межах </w:t>
      </w:r>
      <w:r w:rsidR="008F2266">
        <w:rPr>
          <w:sz w:val="28"/>
          <w:szCs w:val="28"/>
        </w:rPr>
        <w:t>згаданої П</w:t>
      </w:r>
      <w:r w:rsidRPr="001D4369">
        <w:rPr>
          <w:sz w:val="28"/>
          <w:szCs w:val="28"/>
        </w:rPr>
        <w:t xml:space="preserve">рограми профінансовано 338 обласних молодіжних </w:t>
      </w:r>
      <w:proofErr w:type="spellStart"/>
      <w:r w:rsidRPr="001D4369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1D4369">
        <w:rPr>
          <w:sz w:val="28"/>
          <w:szCs w:val="28"/>
        </w:rPr>
        <w:t>ктів</w:t>
      </w:r>
      <w:proofErr w:type="spellEnd"/>
      <w:r w:rsidRPr="001D4369">
        <w:rPr>
          <w:sz w:val="28"/>
          <w:szCs w:val="28"/>
        </w:rPr>
        <w:t xml:space="preserve"> із залученням 320 тис. осіб, організовано системні заходи неформальної освіти у районах Львівської області: 1970 заходів (охоплено </w:t>
      </w:r>
      <w:r w:rsidR="00911BE9">
        <w:rPr>
          <w:sz w:val="28"/>
          <w:szCs w:val="28"/>
        </w:rPr>
        <w:t xml:space="preserve">     </w:t>
      </w:r>
      <w:r w:rsidRPr="001D4369">
        <w:rPr>
          <w:sz w:val="28"/>
          <w:szCs w:val="28"/>
        </w:rPr>
        <w:t>56</w:t>
      </w:r>
      <w:r w:rsidR="00911BE9">
        <w:rPr>
          <w:sz w:val="28"/>
          <w:szCs w:val="28"/>
        </w:rPr>
        <w:t xml:space="preserve"> </w:t>
      </w:r>
      <w:r w:rsidRPr="001D4369">
        <w:rPr>
          <w:sz w:val="28"/>
          <w:szCs w:val="28"/>
        </w:rPr>
        <w:t>200</w:t>
      </w:r>
      <w:r w:rsidR="00843626">
        <w:rPr>
          <w:sz w:val="28"/>
          <w:szCs w:val="28"/>
        </w:rPr>
        <w:t xml:space="preserve"> осіб) та 1583 профорієнтаційні екскурсії</w:t>
      </w:r>
      <w:r w:rsidRPr="001D4369">
        <w:rPr>
          <w:sz w:val="28"/>
          <w:szCs w:val="28"/>
        </w:rPr>
        <w:t xml:space="preserve"> (охоплення 38</w:t>
      </w:r>
      <w:r w:rsidR="00911BE9">
        <w:rPr>
          <w:sz w:val="28"/>
          <w:szCs w:val="28"/>
        </w:rPr>
        <w:t xml:space="preserve"> </w:t>
      </w:r>
      <w:r w:rsidRPr="001D4369">
        <w:rPr>
          <w:sz w:val="28"/>
          <w:szCs w:val="28"/>
        </w:rPr>
        <w:t>246 осіб).</w:t>
      </w:r>
    </w:p>
    <w:p w:rsidR="004D7A10" w:rsidRPr="001D4369" w:rsidRDefault="001253BE" w:rsidP="004D7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804720">
        <w:rPr>
          <w:sz w:val="28"/>
          <w:szCs w:val="28"/>
        </w:rPr>
        <w:t>межах</w:t>
      </w:r>
      <w:r w:rsidR="004D7A10" w:rsidRPr="001D4369">
        <w:rPr>
          <w:sz w:val="28"/>
          <w:szCs w:val="28"/>
        </w:rPr>
        <w:t xml:space="preserve"> </w:t>
      </w:r>
      <w:proofErr w:type="spellStart"/>
      <w:r w:rsidR="004D7A10" w:rsidRPr="001D4369">
        <w:rPr>
          <w:sz w:val="28"/>
          <w:szCs w:val="28"/>
        </w:rPr>
        <w:t>проєктів</w:t>
      </w:r>
      <w:proofErr w:type="spellEnd"/>
      <w:r w:rsidR="004D7A10" w:rsidRPr="001D4369">
        <w:rPr>
          <w:sz w:val="28"/>
          <w:szCs w:val="28"/>
        </w:rPr>
        <w:t xml:space="preserve"> «Молодіжні простори спільними зусиллями» та «Громади дружні до молоді» на кінець 2020 року на Львівщині діють  </w:t>
      </w:r>
      <w:r w:rsidR="004D7A1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4D7A10" w:rsidRPr="001D4369">
        <w:rPr>
          <w:sz w:val="28"/>
          <w:szCs w:val="28"/>
        </w:rPr>
        <w:t>27 молодіжних просторів та створено 18 молодіж</w:t>
      </w:r>
      <w:r w:rsidR="004D7A10">
        <w:rPr>
          <w:sz w:val="28"/>
          <w:szCs w:val="28"/>
        </w:rPr>
        <w:t>них рад при новоутворених територіальних громадах</w:t>
      </w:r>
      <w:r w:rsidR="004D7A10" w:rsidRPr="001D4369">
        <w:rPr>
          <w:sz w:val="28"/>
          <w:szCs w:val="28"/>
        </w:rPr>
        <w:t>.</w:t>
      </w:r>
    </w:p>
    <w:p w:rsidR="004D7A10" w:rsidRPr="001D4369" w:rsidRDefault="004D7A10" w:rsidP="004D7A10">
      <w:pPr>
        <w:ind w:firstLine="709"/>
        <w:rPr>
          <w:sz w:val="28"/>
          <w:szCs w:val="28"/>
        </w:rPr>
      </w:pPr>
      <w:r w:rsidRPr="001D4369">
        <w:rPr>
          <w:sz w:val="28"/>
          <w:szCs w:val="28"/>
        </w:rPr>
        <w:t xml:space="preserve">З метою національно-патріотичного виховання організовано </w:t>
      </w:r>
      <w:r>
        <w:rPr>
          <w:sz w:val="28"/>
          <w:szCs w:val="28"/>
        </w:rPr>
        <w:t xml:space="preserve">                  </w:t>
      </w:r>
      <w:r w:rsidR="001253BE">
        <w:rPr>
          <w:sz w:val="28"/>
          <w:szCs w:val="28"/>
        </w:rPr>
        <w:t xml:space="preserve">        </w:t>
      </w:r>
      <w:r w:rsidRPr="001D4369">
        <w:rPr>
          <w:sz w:val="28"/>
          <w:szCs w:val="28"/>
        </w:rPr>
        <w:t>749 екскурсій у військові част</w:t>
      </w:r>
      <w:r w:rsidR="002B0F12">
        <w:rPr>
          <w:sz w:val="28"/>
          <w:szCs w:val="28"/>
        </w:rPr>
        <w:t>ини, охоплено понад 17500 молодих людей</w:t>
      </w:r>
      <w:r w:rsidRPr="001D4369">
        <w:rPr>
          <w:sz w:val="28"/>
          <w:szCs w:val="28"/>
        </w:rPr>
        <w:t xml:space="preserve">. </w:t>
      </w:r>
    </w:p>
    <w:p w:rsidR="004D7A10" w:rsidRPr="001D4369" w:rsidRDefault="004D7A10" w:rsidP="004D7A10">
      <w:pPr>
        <w:ind w:firstLine="709"/>
        <w:rPr>
          <w:sz w:val="28"/>
          <w:szCs w:val="28"/>
        </w:rPr>
      </w:pPr>
      <w:r w:rsidRPr="001D4369">
        <w:rPr>
          <w:sz w:val="28"/>
          <w:szCs w:val="28"/>
        </w:rPr>
        <w:t xml:space="preserve">За останні 5 років на Львівщині налагоджено співпрацю </w:t>
      </w:r>
      <w:r>
        <w:rPr>
          <w:sz w:val="28"/>
          <w:szCs w:val="28"/>
        </w:rPr>
        <w:t>і</w:t>
      </w:r>
      <w:r w:rsidRPr="001D4369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                      </w:t>
      </w:r>
      <w:r w:rsidR="001253BE">
        <w:rPr>
          <w:sz w:val="28"/>
          <w:szCs w:val="28"/>
        </w:rPr>
        <w:t xml:space="preserve">          </w:t>
      </w:r>
      <w:r>
        <w:rPr>
          <w:sz w:val="28"/>
          <w:szCs w:val="28"/>
        </w:rPr>
        <w:t>70 громадськими організаціями. Також</w:t>
      </w:r>
      <w:r w:rsidRPr="001D4369">
        <w:rPr>
          <w:sz w:val="28"/>
          <w:szCs w:val="28"/>
        </w:rPr>
        <w:t xml:space="preserve"> щорічно проводилось профільне систематичне навчання для молодіжних працівників області за всеукраїнською національною програмою «Молодіжний працівник» та програмою Британської ради «Активні громадяни».</w:t>
      </w:r>
    </w:p>
    <w:p w:rsidR="004D7A10" w:rsidRPr="001D4369" w:rsidRDefault="002B0F12" w:rsidP="004D7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Окремим напрямом П</w:t>
      </w:r>
      <w:r w:rsidR="004D7A10" w:rsidRPr="001D4369">
        <w:rPr>
          <w:sz w:val="28"/>
          <w:szCs w:val="28"/>
        </w:rPr>
        <w:t xml:space="preserve">рограми були передбачені </w:t>
      </w:r>
      <w:proofErr w:type="spellStart"/>
      <w:r w:rsidR="004D7A10" w:rsidRPr="001D4369">
        <w:rPr>
          <w:sz w:val="28"/>
          <w:szCs w:val="28"/>
        </w:rPr>
        <w:t>проєкти</w:t>
      </w:r>
      <w:proofErr w:type="spellEnd"/>
      <w:r w:rsidR="004D7A10" w:rsidRPr="001D4369">
        <w:rPr>
          <w:sz w:val="28"/>
          <w:szCs w:val="28"/>
        </w:rPr>
        <w:t xml:space="preserve"> та зах</w:t>
      </w:r>
      <w:r w:rsidR="004D7A10">
        <w:rPr>
          <w:sz w:val="28"/>
          <w:szCs w:val="28"/>
        </w:rPr>
        <w:t>оди з підтримки п</w:t>
      </w:r>
      <w:r w:rsidR="004D7A10" w:rsidRPr="001D4369">
        <w:rPr>
          <w:sz w:val="28"/>
          <w:szCs w:val="28"/>
        </w:rPr>
        <w:t xml:space="preserve">ластового руху в області. </w:t>
      </w:r>
    </w:p>
    <w:p w:rsidR="004D7A10" w:rsidRPr="001D4369" w:rsidRDefault="004D7A10" w:rsidP="004D7A10">
      <w:pPr>
        <w:ind w:firstLine="709"/>
        <w:rPr>
          <w:sz w:val="28"/>
          <w:szCs w:val="28"/>
        </w:rPr>
      </w:pPr>
      <w:r w:rsidRPr="001D4369">
        <w:rPr>
          <w:sz w:val="28"/>
          <w:szCs w:val="28"/>
        </w:rPr>
        <w:t xml:space="preserve">Започатковано профорієнтаційний </w:t>
      </w:r>
      <w:proofErr w:type="spellStart"/>
      <w:r w:rsidRPr="001D4369">
        <w:rPr>
          <w:sz w:val="28"/>
          <w:szCs w:val="28"/>
        </w:rPr>
        <w:t>проєкт</w:t>
      </w:r>
      <w:proofErr w:type="spellEnd"/>
      <w:r w:rsidRPr="001D4369">
        <w:rPr>
          <w:sz w:val="28"/>
          <w:szCs w:val="28"/>
        </w:rPr>
        <w:t xml:space="preserve"> «</w:t>
      </w:r>
      <w:proofErr w:type="spellStart"/>
      <w:r w:rsidRPr="001D4369">
        <w:rPr>
          <w:sz w:val="28"/>
          <w:szCs w:val="28"/>
        </w:rPr>
        <w:t>Кар’єра+</w:t>
      </w:r>
      <w:proofErr w:type="spellEnd"/>
      <w:r>
        <w:rPr>
          <w:sz w:val="28"/>
          <w:szCs w:val="28"/>
        </w:rPr>
        <w:t>»</w:t>
      </w:r>
      <w:r w:rsidR="002B0F12">
        <w:rPr>
          <w:sz w:val="28"/>
          <w:szCs w:val="28"/>
        </w:rPr>
        <w:t>,</w:t>
      </w:r>
      <w:r w:rsidRPr="001D4369">
        <w:rPr>
          <w:sz w:val="28"/>
          <w:szCs w:val="28"/>
        </w:rPr>
        <w:t xml:space="preserve"> традиційним стало проведення регіонального етапу всеукраїнської програми особистісного та професійного розвитку «Державотворець».</w:t>
      </w:r>
    </w:p>
    <w:p w:rsidR="004D7A10" w:rsidRPr="001D4369" w:rsidRDefault="00911BE9" w:rsidP="004D7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Важливим етапом П</w:t>
      </w:r>
      <w:r w:rsidR="002B0F12">
        <w:rPr>
          <w:sz w:val="28"/>
          <w:szCs w:val="28"/>
        </w:rPr>
        <w:t>рограми було</w:t>
      </w:r>
      <w:r w:rsidR="004D7A10" w:rsidRPr="001D4369">
        <w:rPr>
          <w:sz w:val="28"/>
          <w:szCs w:val="28"/>
        </w:rPr>
        <w:t xml:space="preserve"> </w:t>
      </w:r>
      <w:proofErr w:type="spellStart"/>
      <w:r w:rsidR="004D7A10" w:rsidRPr="001D4369">
        <w:rPr>
          <w:sz w:val="28"/>
          <w:szCs w:val="28"/>
        </w:rPr>
        <w:t>стратегування</w:t>
      </w:r>
      <w:proofErr w:type="spellEnd"/>
      <w:r w:rsidR="004D7A10" w:rsidRPr="001D4369">
        <w:rPr>
          <w:sz w:val="28"/>
          <w:szCs w:val="28"/>
        </w:rPr>
        <w:t xml:space="preserve"> молодіжної політики в територіальних громадах Львівщини із про</w:t>
      </w:r>
      <w:r w:rsidR="004D7A10">
        <w:rPr>
          <w:sz w:val="28"/>
          <w:szCs w:val="28"/>
        </w:rPr>
        <w:t>фільним середовищем у</w:t>
      </w:r>
      <w:r w:rsidR="004D7A10" w:rsidRPr="001D4369">
        <w:rPr>
          <w:sz w:val="28"/>
          <w:szCs w:val="28"/>
        </w:rPr>
        <w:t xml:space="preserve"> межах </w:t>
      </w:r>
      <w:proofErr w:type="spellStart"/>
      <w:r w:rsidR="004D7A10" w:rsidRPr="001D4369">
        <w:rPr>
          <w:sz w:val="28"/>
          <w:szCs w:val="28"/>
        </w:rPr>
        <w:t>проєкту</w:t>
      </w:r>
      <w:proofErr w:type="spellEnd"/>
      <w:r w:rsidR="004D7A10" w:rsidRPr="001D4369">
        <w:rPr>
          <w:sz w:val="28"/>
          <w:szCs w:val="28"/>
        </w:rPr>
        <w:t xml:space="preserve"> «Громади дружні до молоді». </w:t>
      </w:r>
    </w:p>
    <w:p w:rsidR="004D7A10" w:rsidRPr="001D4369" w:rsidRDefault="004D7A10" w:rsidP="004D7A10">
      <w:pPr>
        <w:ind w:firstLine="709"/>
        <w:rPr>
          <w:sz w:val="28"/>
          <w:szCs w:val="28"/>
        </w:rPr>
      </w:pPr>
      <w:r w:rsidRPr="001D4369">
        <w:rPr>
          <w:sz w:val="28"/>
          <w:szCs w:val="28"/>
        </w:rPr>
        <w:t xml:space="preserve">Успішним </w:t>
      </w:r>
      <w:proofErr w:type="spellStart"/>
      <w:r w:rsidRPr="001D4369">
        <w:rPr>
          <w:sz w:val="28"/>
          <w:szCs w:val="28"/>
        </w:rPr>
        <w:t>про</w:t>
      </w:r>
      <w:r w:rsidR="002B0F12">
        <w:rPr>
          <w:sz w:val="28"/>
          <w:szCs w:val="28"/>
        </w:rPr>
        <w:t>єктом</w:t>
      </w:r>
      <w:proofErr w:type="spellEnd"/>
      <w:r w:rsidR="002B0F12">
        <w:rPr>
          <w:sz w:val="28"/>
          <w:szCs w:val="28"/>
        </w:rPr>
        <w:t xml:space="preserve"> у рамках П</w:t>
      </w:r>
      <w:r w:rsidRPr="001D4369">
        <w:rPr>
          <w:sz w:val="28"/>
          <w:szCs w:val="28"/>
        </w:rPr>
        <w:t>рограми стали міжнародні молодіжні візити «</w:t>
      </w:r>
      <w:r w:rsidRPr="001D4369">
        <w:rPr>
          <w:sz w:val="28"/>
          <w:szCs w:val="28"/>
          <w:lang w:val="en-US"/>
        </w:rPr>
        <w:t>Trip</w:t>
      </w:r>
      <w:r w:rsidRPr="001D4369">
        <w:rPr>
          <w:sz w:val="28"/>
          <w:szCs w:val="28"/>
        </w:rPr>
        <w:t xml:space="preserve"> </w:t>
      </w:r>
      <w:r w:rsidRPr="001D4369">
        <w:rPr>
          <w:sz w:val="28"/>
          <w:szCs w:val="28"/>
          <w:lang w:val="en-US"/>
        </w:rPr>
        <w:t>for</w:t>
      </w:r>
      <w:r w:rsidRPr="001D4369">
        <w:rPr>
          <w:sz w:val="28"/>
          <w:szCs w:val="28"/>
        </w:rPr>
        <w:t xml:space="preserve"> </w:t>
      </w:r>
      <w:r w:rsidRPr="001D4369">
        <w:rPr>
          <w:sz w:val="28"/>
          <w:szCs w:val="28"/>
          <w:lang w:val="en-US"/>
        </w:rPr>
        <w:t>action</w:t>
      </w:r>
      <w:r w:rsidRPr="001D4369">
        <w:rPr>
          <w:sz w:val="28"/>
          <w:szCs w:val="28"/>
        </w:rPr>
        <w:t xml:space="preserve">», які мають на меті вивчити на практиці міжнародний досвід діяльності організацій Європи. </w:t>
      </w:r>
    </w:p>
    <w:p w:rsidR="004D7A10" w:rsidRPr="001D4369" w:rsidRDefault="004D7A10" w:rsidP="004D7A10">
      <w:pPr>
        <w:ind w:firstLine="709"/>
        <w:rPr>
          <w:sz w:val="28"/>
          <w:szCs w:val="28"/>
        </w:rPr>
      </w:pPr>
      <w:r w:rsidRPr="001D4369">
        <w:rPr>
          <w:sz w:val="28"/>
          <w:szCs w:val="28"/>
        </w:rPr>
        <w:t>Також вп</w:t>
      </w:r>
      <w:r>
        <w:rPr>
          <w:sz w:val="28"/>
          <w:szCs w:val="28"/>
        </w:rPr>
        <w:t xml:space="preserve">ерше створено мотиваційну </w:t>
      </w:r>
      <w:proofErr w:type="spellStart"/>
      <w:r>
        <w:rPr>
          <w:sz w:val="28"/>
          <w:szCs w:val="28"/>
        </w:rPr>
        <w:t>відео</w:t>
      </w:r>
      <w:r w:rsidRPr="001D4369">
        <w:rPr>
          <w:sz w:val="28"/>
          <w:szCs w:val="28"/>
        </w:rPr>
        <w:t>візитку</w:t>
      </w:r>
      <w:proofErr w:type="spellEnd"/>
      <w:r w:rsidRPr="001D4369">
        <w:rPr>
          <w:sz w:val="28"/>
          <w:szCs w:val="28"/>
        </w:rPr>
        <w:t xml:space="preserve"> «Молодь Львівщини: особистості, які надихають»</w:t>
      </w:r>
      <w:r w:rsidR="002B0F12">
        <w:rPr>
          <w:sz w:val="28"/>
          <w:szCs w:val="28"/>
        </w:rPr>
        <w:t>,</w:t>
      </w:r>
      <w:r w:rsidRPr="001D4369">
        <w:rPr>
          <w:sz w:val="28"/>
          <w:szCs w:val="28"/>
        </w:rPr>
        <w:t xml:space="preserve"> під цим лозунгом розпочалось знайомство </w:t>
      </w:r>
      <w:r w:rsidR="002B0F12">
        <w:rPr>
          <w:sz w:val="28"/>
          <w:szCs w:val="28"/>
        </w:rPr>
        <w:t>і</w:t>
      </w:r>
      <w:r>
        <w:rPr>
          <w:sz w:val="28"/>
          <w:szCs w:val="28"/>
        </w:rPr>
        <w:t xml:space="preserve">з </w:t>
      </w:r>
      <w:r w:rsidRPr="001D4369">
        <w:rPr>
          <w:sz w:val="28"/>
          <w:szCs w:val="28"/>
        </w:rPr>
        <w:t xml:space="preserve">успішною молоддю Львівщини. Продовження цього </w:t>
      </w:r>
      <w:proofErr w:type="spellStart"/>
      <w:r w:rsidRPr="001D4369">
        <w:rPr>
          <w:sz w:val="28"/>
          <w:szCs w:val="28"/>
        </w:rPr>
        <w:t>проє</w:t>
      </w:r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передбачено і в</w:t>
      </w:r>
      <w:r w:rsidRPr="001D4369">
        <w:rPr>
          <w:sz w:val="28"/>
          <w:szCs w:val="28"/>
        </w:rPr>
        <w:t xml:space="preserve"> Програмі</w:t>
      </w:r>
      <w:r w:rsidR="00234D15">
        <w:rPr>
          <w:sz w:val="28"/>
          <w:szCs w:val="28"/>
        </w:rPr>
        <w:t xml:space="preserve"> на 2021 – </w:t>
      </w:r>
      <w:r>
        <w:rPr>
          <w:sz w:val="28"/>
          <w:szCs w:val="28"/>
        </w:rPr>
        <w:t>2025 роки</w:t>
      </w:r>
      <w:r w:rsidRPr="001D4369">
        <w:rPr>
          <w:sz w:val="28"/>
          <w:szCs w:val="28"/>
        </w:rPr>
        <w:t>.</w:t>
      </w:r>
    </w:p>
    <w:p w:rsidR="004D7A10" w:rsidRDefault="004D7A10" w:rsidP="004D7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Згідно із соціологічним опитування</w:t>
      </w:r>
      <w:r w:rsidR="002B0F12">
        <w:rPr>
          <w:sz w:val="28"/>
          <w:szCs w:val="28"/>
        </w:rPr>
        <w:t>м</w:t>
      </w:r>
      <w:r>
        <w:rPr>
          <w:sz w:val="28"/>
          <w:szCs w:val="28"/>
        </w:rPr>
        <w:t xml:space="preserve"> щодо вивчення потреб молоді Львів</w:t>
      </w:r>
      <w:r w:rsidR="002B0F12">
        <w:rPr>
          <w:sz w:val="28"/>
          <w:szCs w:val="28"/>
        </w:rPr>
        <w:t>щини у 2020 році, 54,7% респондентів</w:t>
      </w:r>
      <w:r>
        <w:rPr>
          <w:sz w:val="28"/>
          <w:szCs w:val="28"/>
        </w:rPr>
        <w:t xml:space="preserve"> не були залучені до діяльності </w:t>
      </w:r>
      <w:r>
        <w:rPr>
          <w:sz w:val="28"/>
          <w:szCs w:val="28"/>
        </w:rPr>
        <w:lastRenderedPageBreak/>
        <w:t>громадських об</w:t>
      </w:r>
      <w:r w:rsidRPr="00A22EFD">
        <w:rPr>
          <w:sz w:val="28"/>
          <w:szCs w:val="28"/>
        </w:rPr>
        <w:t>’</w:t>
      </w:r>
      <w:r>
        <w:rPr>
          <w:sz w:val="28"/>
          <w:szCs w:val="28"/>
        </w:rPr>
        <w:t>єднань</w:t>
      </w:r>
      <w:r w:rsidR="002B0F12">
        <w:rPr>
          <w:sz w:val="28"/>
          <w:szCs w:val="28"/>
        </w:rPr>
        <w:t>, ініціатив, рухів; 24,7% молодих людей</w:t>
      </w:r>
      <w:r>
        <w:rPr>
          <w:sz w:val="28"/>
          <w:szCs w:val="28"/>
        </w:rPr>
        <w:t xml:space="preserve"> ніколи не займались волонтерською діяльністю; 18% </w:t>
      </w:r>
      <w:r w:rsidR="002B0F12">
        <w:rPr>
          <w:sz w:val="28"/>
          <w:szCs w:val="28"/>
        </w:rPr>
        <w:t xml:space="preserve">громадян </w:t>
      </w:r>
      <w:r>
        <w:rPr>
          <w:sz w:val="28"/>
          <w:szCs w:val="28"/>
        </w:rPr>
        <w:t xml:space="preserve">зазначили, що у їхніх громадах не створені консультативно-дорадчі органи чи органи учнівського та студентського самоврядування; лише 7,3% </w:t>
      </w:r>
      <w:r w:rsidR="002B0F12">
        <w:rPr>
          <w:sz w:val="28"/>
          <w:szCs w:val="28"/>
        </w:rPr>
        <w:t xml:space="preserve"> опитуваних </w:t>
      </w:r>
      <w:r>
        <w:rPr>
          <w:sz w:val="28"/>
          <w:szCs w:val="28"/>
        </w:rPr>
        <w:t>пройшли навчання за національною програмою «Мо</w:t>
      </w:r>
      <w:r w:rsidR="002B0F12">
        <w:rPr>
          <w:sz w:val="28"/>
          <w:szCs w:val="28"/>
        </w:rPr>
        <w:t>лодіжний працівник»; 48% не знають і не брали участі в</w:t>
      </w:r>
      <w:r>
        <w:rPr>
          <w:sz w:val="28"/>
          <w:szCs w:val="28"/>
        </w:rPr>
        <w:t xml:space="preserve"> гро</w:t>
      </w:r>
      <w:r w:rsidR="002B0F12">
        <w:rPr>
          <w:sz w:val="28"/>
          <w:szCs w:val="28"/>
        </w:rPr>
        <w:t xml:space="preserve">мадському бюджеті; 26,7% </w:t>
      </w:r>
      <w:r>
        <w:rPr>
          <w:sz w:val="28"/>
          <w:szCs w:val="28"/>
        </w:rPr>
        <w:t xml:space="preserve">зазначили, що мають шкідливі звички, </w:t>
      </w:r>
      <w:r w:rsidR="000D68B8">
        <w:rPr>
          <w:sz w:val="28"/>
          <w:szCs w:val="28"/>
        </w:rPr>
        <w:t>у</w:t>
      </w:r>
      <w:r>
        <w:rPr>
          <w:sz w:val="28"/>
          <w:szCs w:val="28"/>
        </w:rPr>
        <w:t xml:space="preserve"> тому числі 14% </w:t>
      </w:r>
      <w:r w:rsidR="000D68B8">
        <w:rPr>
          <w:sz w:val="28"/>
          <w:szCs w:val="28"/>
        </w:rPr>
        <w:t>опитаних не займаються спортом в</w:t>
      </w:r>
      <w:r>
        <w:rPr>
          <w:sz w:val="28"/>
          <w:szCs w:val="28"/>
        </w:rPr>
        <w:t>загалі; 30,7</w:t>
      </w:r>
      <w:r w:rsidR="00CE770C">
        <w:rPr>
          <w:sz w:val="28"/>
          <w:szCs w:val="28"/>
        </w:rPr>
        <w:t>% респондентів не брали участі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та заходах поза межами своєї громади, при цьому 42% </w:t>
      </w:r>
      <w:r w:rsidR="00CE770C">
        <w:rPr>
          <w:sz w:val="28"/>
          <w:szCs w:val="28"/>
        </w:rPr>
        <w:t xml:space="preserve">респондентів </w:t>
      </w:r>
      <w:r>
        <w:rPr>
          <w:sz w:val="28"/>
          <w:szCs w:val="28"/>
        </w:rPr>
        <w:t xml:space="preserve">відвідували такі заходи лише декілька разів на рік; 75,3% </w:t>
      </w:r>
      <w:r w:rsidR="00CE770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ніколи не брали участі </w:t>
      </w:r>
      <w:r w:rsidR="009B5FD8">
        <w:rPr>
          <w:sz w:val="28"/>
          <w:szCs w:val="28"/>
        </w:rPr>
        <w:t>в</w:t>
      </w:r>
      <w:r>
        <w:rPr>
          <w:sz w:val="28"/>
          <w:szCs w:val="28"/>
        </w:rPr>
        <w:t xml:space="preserve"> міжнародних програмах обмін</w:t>
      </w:r>
      <w:r w:rsidR="00CE770C">
        <w:rPr>
          <w:sz w:val="28"/>
          <w:szCs w:val="28"/>
        </w:rPr>
        <w:t>у; 50,7 % молоді лише один раз на</w:t>
      </w:r>
      <w:r>
        <w:rPr>
          <w:sz w:val="28"/>
          <w:szCs w:val="28"/>
        </w:rPr>
        <w:t xml:space="preserve"> рік виїжджали за межі України: 36% з них </w:t>
      </w:r>
      <w:r w:rsidR="00CE770C">
        <w:rPr>
          <w:sz w:val="28"/>
          <w:szCs w:val="28"/>
        </w:rPr>
        <w:t>– з метою подорожей, лише 1,4% –</w:t>
      </w:r>
      <w:r>
        <w:rPr>
          <w:sz w:val="28"/>
          <w:szCs w:val="28"/>
        </w:rPr>
        <w:t xml:space="preserve"> з метою обміну досвідом.</w:t>
      </w:r>
    </w:p>
    <w:p w:rsidR="004D7A10" w:rsidRPr="00D672CE" w:rsidRDefault="00CE770C" w:rsidP="004D7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Наступне: </w:t>
      </w:r>
      <w:r w:rsidR="004D7A10">
        <w:rPr>
          <w:sz w:val="28"/>
          <w:szCs w:val="28"/>
        </w:rPr>
        <w:t>33,3% респондентів зазначили про необхідність допомоги у виборі професії.</w:t>
      </w:r>
      <w:r>
        <w:rPr>
          <w:sz w:val="28"/>
          <w:szCs w:val="28"/>
        </w:rPr>
        <w:t xml:space="preserve"> </w:t>
      </w:r>
      <w:r w:rsidR="004D7A10">
        <w:rPr>
          <w:sz w:val="28"/>
          <w:szCs w:val="28"/>
        </w:rPr>
        <w:t xml:space="preserve">При цьому 80% планує залишитись працювати в Україні; 40% </w:t>
      </w:r>
      <w:r>
        <w:rPr>
          <w:sz w:val="28"/>
          <w:szCs w:val="28"/>
        </w:rPr>
        <w:t xml:space="preserve">– </w:t>
      </w:r>
      <w:r w:rsidR="004D7A10">
        <w:rPr>
          <w:sz w:val="28"/>
          <w:szCs w:val="28"/>
        </w:rPr>
        <w:t xml:space="preserve"> планує жити і працювати у своїй громаді; 68,7% переконані, що зараз існують реальні можливості для реалізації себе в Україні. Основними причинами незацікавленості та низької участі молоді </w:t>
      </w:r>
      <w:r>
        <w:rPr>
          <w:sz w:val="28"/>
          <w:szCs w:val="28"/>
        </w:rPr>
        <w:t>в</w:t>
      </w:r>
      <w:r w:rsidR="004D7A10">
        <w:rPr>
          <w:sz w:val="28"/>
          <w:szCs w:val="28"/>
        </w:rPr>
        <w:t xml:space="preserve"> суспільному житті своєї громади </w:t>
      </w:r>
      <w:r w:rsidR="004D7A10" w:rsidRPr="00D672CE">
        <w:rPr>
          <w:sz w:val="28"/>
          <w:szCs w:val="28"/>
        </w:rPr>
        <w:t>респонденти назвали відсутність мотива</w:t>
      </w:r>
      <w:r>
        <w:rPr>
          <w:sz w:val="28"/>
          <w:szCs w:val="28"/>
        </w:rPr>
        <w:t>ції (62%), складну економічну й</w:t>
      </w:r>
      <w:r w:rsidR="004D7A10" w:rsidRPr="00D672CE">
        <w:rPr>
          <w:sz w:val="28"/>
          <w:szCs w:val="28"/>
        </w:rPr>
        <w:t xml:space="preserve"> політичну ситуацію (20,7%) та слабку довіру до органів місцевої влади (40%). </w:t>
      </w:r>
    </w:p>
    <w:p w:rsidR="004D7A10" w:rsidRDefault="00CE770C" w:rsidP="004D7A10">
      <w:pPr>
        <w:ind w:firstLine="709"/>
        <w:rPr>
          <w:rStyle w:val="freebirdanalyticsviewquestiontitle"/>
          <w:sz w:val="28"/>
          <w:szCs w:val="28"/>
        </w:rPr>
      </w:pPr>
      <w:r>
        <w:rPr>
          <w:rStyle w:val="freebirdanalyticsviewquestiontitle"/>
          <w:sz w:val="28"/>
          <w:szCs w:val="28"/>
        </w:rPr>
        <w:t xml:space="preserve">Далі: </w:t>
      </w:r>
      <w:r w:rsidR="004D7A10">
        <w:rPr>
          <w:rStyle w:val="freebirdanalyticsviewquestiontitle"/>
          <w:sz w:val="28"/>
          <w:szCs w:val="28"/>
        </w:rPr>
        <w:t>56% молоді зазначили</w:t>
      </w:r>
      <w:r w:rsidR="004D7A10" w:rsidRPr="00D672CE">
        <w:rPr>
          <w:rStyle w:val="freebirdanalyticsviewquestiontitle"/>
          <w:sz w:val="28"/>
          <w:szCs w:val="28"/>
        </w:rPr>
        <w:t>, що у їх</w:t>
      </w:r>
      <w:r w:rsidR="004D7A10">
        <w:rPr>
          <w:rStyle w:val="freebirdanalyticsviewquestiontitle"/>
          <w:sz w:val="28"/>
          <w:szCs w:val="28"/>
        </w:rPr>
        <w:t>ніх</w:t>
      </w:r>
      <w:r w:rsidR="004D7A10" w:rsidRPr="00D672CE">
        <w:rPr>
          <w:rStyle w:val="freebirdanalyticsviewquestiontitle"/>
          <w:sz w:val="28"/>
          <w:szCs w:val="28"/>
        </w:rPr>
        <w:t xml:space="preserve"> громадах не проводяться навчання для представників громадських організацій, 68%</w:t>
      </w:r>
      <w:r w:rsidR="00526FCE">
        <w:rPr>
          <w:rStyle w:val="freebirdanalyticsviewquestiontitle"/>
          <w:sz w:val="28"/>
          <w:szCs w:val="28"/>
        </w:rPr>
        <w:t xml:space="preserve"> не знають та не використовують</w:t>
      </w:r>
      <w:r w:rsidR="004D7A10" w:rsidRPr="00D672CE">
        <w:rPr>
          <w:rStyle w:val="freebirdanalyticsviewquestiontitle"/>
          <w:sz w:val="28"/>
          <w:szCs w:val="28"/>
        </w:rPr>
        <w:t xml:space="preserve"> форми електронного врядування. </w:t>
      </w:r>
    </w:p>
    <w:p w:rsidR="004D7A10" w:rsidRPr="00D672CE" w:rsidRDefault="004D7A10" w:rsidP="004D7A10">
      <w:pPr>
        <w:ind w:firstLine="709"/>
        <w:rPr>
          <w:rStyle w:val="freebirdanalyticsviewquestiontitle"/>
          <w:sz w:val="28"/>
          <w:szCs w:val="28"/>
        </w:rPr>
      </w:pPr>
      <w:r w:rsidRPr="00D672CE">
        <w:rPr>
          <w:rStyle w:val="freebirdanalyticsviewquestiontitle"/>
          <w:sz w:val="28"/>
          <w:szCs w:val="28"/>
        </w:rPr>
        <w:t xml:space="preserve">Найбільш важливими для своєї громади </w:t>
      </w:r>
      <w:r>
        <w:rPr>
          <w:rStyle w:val="freebirdanalyticsviewquestiontitle"/>
          <w:sz w:val="28"/>
          <w:szCs w:val="28"/>
        </w:rPr>
        <w:t>напрямами</w:t>
      </w:r>
      <w:r w:rsidRPr="00D672CE">
        <w:rPr>
          <w:rStyle w:val="freebirdanalyticsviewquestiontitle"/>
          <w:sz w:val="28"/>
          <w:szCs w:val="28"/>
        </w:rPr>
        <w:t xml:space="preserve"> роботи з молоддю респонденти обрали розвиток </w:t>
      </w:r>
      <w:proofErr w:type="spellStart"/>
      <w:r w:rsidRPr="00D672CE">
        <w:rPr>
          <w:rStyle w:val="freebirdanalyticsviewquestiontitle"/>
          <w:sz w:val="28"/>
          <w:szCs w:val="28"/>
        </w:rPr>
        <w:t>волонтерства</w:t>
      </w:r>
      <w:proofErr w:type="spellEnd"/>
      <w:r w:rsidRPr="00D672CE">
        <w:rPr>
          <w:rStyle w:val="freebirdanalyticsviewquestiontitle"/>
          <w:sz w:val="28"/>
          <w:szCs w:val="28"/>
        </w:rPr>
        <w:t xml:space="preserve"> (54%), молодіжної інфраструктури, </w:t>
      </w:r>
      <w:r w:rsidR="00CE770C">
        <w:rPr>
          <w:rStyle w:val="freebirdanalyticsviewquestiontitle"/>
          <w:sz w:val="28"/>
          <w:szCs w:val="28"/>
        </w:rPr>
        <w:t>у</w:t>
      </w:r>
      <w:r w:rsidRPr="00D672CE">
        <w:rPr>
          <w:rStyle w:val="freebirdanalyticsviewquestiontitle"/>
          <w:sz w:val="28"/>
          <w:szCs w:val="28"/>
        </w:rPr>
        <w:t xml:space="preserve"> тому числі молодіжних центрів (59,3%), формування національно-патріотичної</w:t>
      </w:r>
      <w:r w:rsidR="00CE770C">
        <w:rPr>
          <w:rStyle w:val="freebirdanalyticsviewquestiontitle"/>
          <w:sz w:val="28"/>
          <w:szCs w:val="28"/>
        </w:rPr>
        <w:t xml:space="preserve"> свідомості (50%), популяризацію</w:t>
      </w:r>
      <w:r w:rsidRPr="00D672CE">
        <w:rPr>
          <w:rStyle w:val="freebirdanalyticsviewquestiontitle"/>
          <w:sz w:val="28"/>
          <w:szCs w:val="28"/>
        </w:rPr>
        <w:t xml:space="preserve"> здорового способу життя (47,3%). </w:t>
      </w:r>
    </w:p>
    <w:p w:rsidR="004D7A10" w:rsidRPr="00D672CE" w:rsidRDefault="004D7A10" w:rsidP="004D7A10">
      <w:pPr>
        <w:ind w:firstLine="709"/>
        <w:rPr>
          <w:sz w:val="28"/>
          <w:szCs w:val="28"/>
        </w:rPr>
      </w:pPr>
      <w:r>
        <w:rPr>
          <w:rStyle w:val="freebirdanalyticsviewquestiontitle"/>
          <w:sz w:val="28"/>
          <w:szCs w:val="28"/>
        </w:rPr>
        <w:t xml:space="preserve">Отже, </w:t>
      </w:r>
      <w:r w:rsidR="00CE770C">
        <w:rPr>
          <w:rStyle w:val="freebirdanalyticsviewquestiontitle"/>
          <w:sz w:val="28"/>
          <w:szCs w:val="28"/>
        </w:rPr>
        <w:t>існують першочергові проблеми у</w:t>
      </w:r>
      <w:r>
        <w:rPr>
          <w:rStyle w:val="freebirdanalyticsviewquestiontitle"/>
          <w:sz w:val="28"/>
          <w:szCs w:val="28"/>
        </w:rPr>
        <w:t xml:space="preserve"> сфер</w:t>
      </w:r>
      <w:r w:rsidR="00CE770C">
        <w:rPr>
          <w:rStyle w:val="freebirdanalyticsviewquestiontitle"/>
          <w:sz w:val="28"/>
          <w:szCs w:val="28"/>
        </w:rPr>
        <w:t>і</w:t>
      </w:r>
      <w:r>
        <w:rPr>
          <w:rStyle w:val="freebirdanalyticsviewquestiontitle"/>
          <w:sz w:val="28"/>
          <w:szCs w:val="28"/>
        </w:rPr>
        <w:t xml:space="preserve"> молодіжної політики, які потребують регулювання та підтримки на обласному рівні, </w:t>
      </w:r>
      <w:r w:rsidR="00CE770C">
        <w:rPr>
          <w:rStyle w:val="freebirdanalyticsviewquestiontitle"/>
          <w:sz w:val="28"/>
          <w:szCs w:val="28"/>
        </w:rPr>
        <w:t>в</w:t>
      </w:r>
      <w:r>
        <w:rPr>
          <w:rStyle w:val="freebirdanalyticsviewquestiontitle"/>
          <w:sz w:val="28"/>
          <w:szCs w:val="28"/>
        </w:rPr>
        <w:t xml:space="preserve"> партнерстві з органами місцевого самоврядування.</w:t>
      </w:r>
    </w:p>
    <w:p w:rsidR="004D7A10" w:rsidRPr="00554B28" w:rsidRDefault="004D7A10" w:rsidP="004D7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Проблем</w:t>
      </w:r>
      <w:r w:rsidRPr="00554B28">
        <w:rPr>
          <w:sz w:val="28"/>
          <w:szCs w:val="28"/>
        </w:rPr>
        <w:t xml:space="preserve">и у </w:t>
      </w:r>
      <w:r>
        <w:rPr>
          <w:sz w:val="28"/>
          <w:szCs w:val="28"/>
        </w:rPr>
        <w:t xml:space="preserve">сфері молодіжної політики, </w:t>
      </w:r>
      <w:r w:rsidRPr="00381F34">
        <w:rPr>
          <w:sz w:val="28"/>
          <w:szCs w:val="28"/>
        </w:rPr>
        <w:t>на розв’</w:t>
      </w:r>
      <w:r>
        <w:rPr>
          <w:sz w:val="28"/>
          <w:szCs w:val="28"/>
        </w:rPr>
        <w:t>язання яких спрямована Програма</w:t>
      </w:r>
      <w:r w:rsidRPr="00554B28">
        <w:rPr>
          <w:sz w:val="28"/>
          <w:szCs w:val="28"/>
        </w:rPr>
        <w:t>:</w:t>
      </w:r>
    </w:p>
    <w:p w:rsidR="004D7A10" w:rsidRDefault="004D7A10" w:rsidP="004D7A10">
      <w:pPr>
        <w:numPr>
          <w:ilvl w:val="0"/>
          <w:numId w:val="1"/>
        </w:numPr>
        <w:ind w:left="0" w:firstLine="0"/>
        <w:rPr>
          <w:sz w:val="28"/>
          <w:szCs w:val="28"/>
        </w:rPr>
      </w:pPr>
      <w:bookmarkStart w:id="3" w:name="n20"/>
      <w:bookmarkEnd w:id="3"/>
      <w:r>
        <w:rPr>
          <w:sz w:val="28"/>
          <w:szCs w:val="28"/>
        </w:rPr>
        <w:t xml:space="preserve"> недост</w:t>
      </w:r>
      <w:r w:rsidR="00CE770C">
        <w:rPr>
          <w:sz w:val="28"/>
          <w:szCs w:val="28"/>
        </w:rPr>
        <w:t>атнє розуміння молоддю її ролі в</w:t>
      </w:r>
      <w:r>
        <w:rPr>
          <w:sz w:val="28"/>
          <w:szCs w:val="28"/>
        </w:rPr>
        <w:t xml:space="preserve"> процесах державотворення та якісних змін у громадах </w:t>
      </w:r>
      <w:r w:rsidR="00AB05BF">
        <w:rPr>
          <w:sz w:val="28"/>
          <w:szCs w:val="28"/>
        </w:rPr>
        <w:t>під час</w:t>
      </w:r>
      <w:r>
        <w:rPr>
          <w:sz w:val="28"/>
          <w:szCs w:val="28"/>
        </w:rPr>
        <w:t xml:space="preserve"> реформ;</w:t>
      </w:r>
    </w:p>
    <w:p w:rsidR="004D7A10" w:rsidRPr="00554B28" w:rsidRDefault="004D7A10" w:rsidP="004D7A10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низький рівень мобільності молоді та, водночас, високий рівень еміграційних настроїв;</w:t>
      </w:r>
    </w:p>
    <w:p w:rsidR="004D7A10" w:rsidRDefault="004D7A10" w:rsidP="004D7A10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недостатньо сформовані навички здорового способу життя та поін</w:t>
      </w:r>
      <w:r w:rsidR="008307EF">
        <w:rPr>
          <w:sz w:val="28"/>
          <w:szCs w:val="28"/>
        </w:rPr>
        <w:t>формованості про психологічне й</w:t>
      </w:r>
      <w:r>
        <w:rPr>
          <w:sz w:val="28"/>
          <w:szCs w:val="28"/>
        </w:rPr>
        <w:t xml:space="preserve"> фізичне здоров</w:t>
      </w:r>
      <w:r w:rsidRPr="00A22EFD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я;</w:t>
      </w:r>
    </w:p>
    <w:p w:rsidR="004D7A10" w:rsidRDefault="004D7A10" w:rsidP="004D7A10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низький рівень громадс</w:t>
      </w:r>
      <w:r w:rsidR="008A4F3E">
        <w:rPr>
          <w:sz w:val="28"/>
          <w:szCs w:val="28"/>
        </w:rPr>
        <w:t xml:space="preserve">ьких </w:t>
      </w:r>
      <w:proofErr w:type="spellStart"/>
      <w:r w:rsidR="008A4F3E">
        <w:rPr>
          <w:sz w:val="28"/>
          <w:szCs w:val="28"/>
        </w:rPr>
        <w:t>компетентностей</w:t>
      </w:r>
      <w:proofErr w:type="spellEnd"/>
      <w:r w:rsidR="008A4F3E">
        <w:rPr>
          <w:sz w:val="28"/>
          <w:szCs w:val="28"/>
        </w:rPr>
        <w:t xml:space="preserve"> та участі в</w:t>
      </w:r>
      <w:r>
        <w:rPr>
          <w:sz w:val="28"/>
          <w:szCs w:val="28"/>
        </w:rPr>
        <w:t xml:space="preserve"> заходах і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з неформальної освіти;</w:t>
      </w:r>
    </w:p>
    <w:p w:rsidR="004D7A10" w:rsidRDefault="004D7A10" w:rsidP="004D7A10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низький рівень </w:t>
      </w:r>
      <w:r w:rsidR="001A2CE7">
        <w:rPr>
          <w:sz w:val="28"/>
          <w:szCs w:val="28"/>
        </w:rPr>
        <w:t>політичної та громадської участі</w:t>
      </w:r>
      <w:r>
        <w:rPr>
          <w:sz w:val="28"/>
          <w:szCs w:val="28"/>
        </w:rPr>
        <w:t>;</w:t>
      </w:r>
    </w:p>
    <w:p w:rsidR="004D7A10" w:rsidRDefault="004D7A10" w:rsidP="004D7A10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недостатня </w:t>
      </w:r>
      <w:proofErr w:type="spellStart"/>
      <w:r>
        <w:rPr>
          <w:sz w:val="28"/>
          <w:szCs w:val="28"/>
        </w:rPr>
        <w:t>залученість</w:t>
      </w:r>
      <w:proofErr w:type="spellEnd"/>
      <w:r>
        <w:rPr>
          <w:sz w:val="28"/>
          <w:szCs w:val="28"/>
        </w:rPr>
        <w:t xml:space="preserve"> молоді до діяльності інститутів громадянського суспільства, молодіжних центрів (просторів) </w:t>
      </w:r>
      <w:r w:rsidR="00931098">
        <w:rPr>
          <w:sz w:val="28"/>
          <w:szCs w:val="28"/>
        </w:rPr>
        <w:t>і</w:t>
      </w:r>
      <w:r>
        <w:rPr>
          <w:sz w:val="28"/>
          <w:szCs w:val="28"/>
        </w:rPr>
        <w:t xml:space="preserve"> молодіжних консультативно-дорадчих органів;</w:t>
      </w:r>
    </w:p>
    <w:p w:rsidR="004D7A10" w:rsidRPr="00554B28" w:rsidRDefault="004D7A10" w:rsidP="004D7A10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недостатня поінформованість молоді про можливості особистісного розвитку, розвитку власного потенціалу та самореалізації у своїй територіальній громаді, а також набуття необхідних для життя навичок. </w:t>
      </w:r>
    </w:p>
    <w:p w:rsidR="004D7A10" w:rsidRPr="008106FF" w:rsidRDefault="004D7A10" w:rsidP="004D7A10">
      <w:pPr>
        <w:pStyle w:val="NormalText"/>
        <w:ind w:firstLine="709"/>
        <w:rPr>
          <w:color w:val="000000"/>
          <w:sz w:val="28"/>
          <w:szCs w:val="28"/>
          <w:lang w:val="uk-UA"/>
        </w:rPr>
      </w:pPr>
      <w:bookmarkStart w:id="4" w:name="n19"/>
      <w:bookmarkEnd w:id="4"/>
    </w:p>
    <w:p w:rsidR="004D7A10" w:rsidRPr="00554B28" w:rsidRDefault="004D7A10" w:rsidP="004D7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54B28">
        <w:rPr>
          <w:b/>
          <w:sz w:val="28"/>
          <w:szCs w:val="28"/>
        </w:rPr>
        <w:t>. Мета Програми</w:t>
      </w:r>
    </w:p>
    <w:p w:rsidR="004D7A10" w:rsidRDefault="004D7A10" w:rsidP="004D7A10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Метою Програми</w:t>
      </w:r>
      <w:r w:rsidRPr="00554B28">
        <w:rPr>
          <w:color w:val="000000"/>
          <w:sz w:val="28"/>
          <w:szCs w:val="28"/>
          <w:lang w:val="uk-UA"/>
        </w:rPr>
        <w:t xml:space="preserve"> на 20</w:t>
      </w:r>
      <w:r>
        <w:rPr>
          <w:color w:val="000000"/>
          <w:sz w:val="28"/>
          <w:szCs w:val="28"/>
          <w:lang w:val="uk-UA"/>
        </w:rPr>
        <w:t>21</w:t>
      </w:r>
      <w:r w:rsidR="00931098">
        <w:rPr>
          <w:color w:val="000000"/>
          <w:sz w:val="28"/>
          <w:szCs w:val="28"/>
          <w:lang w:val="uk-UA"/>
        </w:rPr>
        <w:t xml:space="preserve"> – </w:t>
      </w:r>
      <w:r w:rsidRPr="00554B28"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5</w:t>
      </w:r>
      <w:r w:rsidRPr="00554B28">
        <w:rPr>
          <w:color w:val="000000"/>
          <w:sz w:val="28"/>
          <w:szCs w:val="28"/>
          <w:lang w:val="uk-UA"/>
        </w:rPr>
        <w:t xml:space="preserve"> роки</w:t>
      </w:r>
      <w:r>
        <w:rPr>
          <w:color w:val="000000"/>
          <w:sz w:val="28"/>
          <w:szCs w:val="28"/>
          <w:lang w:val="uk-UA"/>
        </w:rPr>
        <w:t xml:space="preserve"> є створення можливостей для всебічного розвитку та самореалізації молоді Львівщини </w:t>
      </w:r>
      <w:r w:rsidRPr="000325F0">
        <w:rPr>
          <w:color w:val="000000"/>
          <w:sz w:val="28"/>
          <w:szCs w:val="28"/>
          <w:lang w:val="uk-UA"/>
        </w:rPr>
        <w:t>через установи</w:t>
      </w:r>
      <w:r>
        <w:rPr>
          <w:color w:val="000000"/>
          <w:sz w:val="28"/>
          <w:szCs w:val="28"/>
          <w:lang w:val="uk-UA"/>
        </w:rPr>
        <w:t xml:space="preserve"> </w:t>
      </w:r>
      <w:r w:rsidR="00931098">
        <w:rPr>
          <w:color w:val="000000"/>
          <w:sz w:val="28"/>
          <w:szCs w:val="28"/>
          <w:lang w:val="uk-UA"/>
        </w:rPr>
        <w:t>й</w:t>
      </w:r>
      <w:r w:rsidRPr="000325F0">
        <w:rPr>
          <w:color w:val="000000"/>
          <w:sz w:val="28"/>
          <w:szCs w:val="28"/>
          <w:lang w:val="uk-UA"/>
        </w:rPr>
        <w:t xml:space="preserve"> заклади, що працюють з молоддю, у тому числі молодіжні центри</w:t>
      </w:r>
      <w:r>
        <w:rPr>
          <w:color w:val="000000"/>
          <w:sz w:val="28"/>
          <w:szCs w:val="28"/>
          <w:lang w:val="uk-UA"/>
        </w:rPr>
        <w:t xml:space="preserve"> (простори)</w:t>
      </w:r>
      <w:r w:rsidRPr="000325F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0325F0">
        <w:rPr>
          <w:color w:val="000000"/>
          <w:sz w:val="28"/>
          <w:szCs w:val="28"/>
          <w:lang w:val="uk-UA"/>
        </w:rPr>
        <w:t>інститути  громадянського  суспільства,</w:t>
      </w:r>
      <w:r>
        <w:rPr>
          <w:color w:val="000000"/>
          <w:sz w:val="28"/>
          <w:szCs w:val="28"/>
          <w:lang w:val="uk-UA"/>
        </w:rPr>
        <w:t xml:space="preserve"> </w:t>
      </w:r>
      <w:r w:rsidRPr="000325F0">
        <w:rPr>
          <w:color w:val="000000"/>
          <w:sz w:val="28"/>
          <w:szCs w:val="28"/>
          <w:lang w:val="uk-UA"/>
        </w:rPr>
        <w:t>молодіжні консультативно-дорадчі  органи, мо</w:t>
      </w:r>
      <w:r>
        <w:rPr>
          <w:color w:val="000000"/>
          <w:sz w:val="28"/>
          <w:szCs w:val="28"/>
          <w:lang w:val="uk-UA"/>
        </w:rPr>
        <w:t>лодіжних  працівників, а також</w:t>
      </w:r>
      <w:r w:rsidR="00626C18">
        <w:rPr>
          <w:color w:val="000000"/>
          <w:sz w:val="28"/>
          <w:szCs w:val="28"/>
          <w:lang w:val="uk-UA"/>
        </w:rPr>
        <w:t xml:space="preserve">  робота</w:t>
      </w:r>
      <w:r w:rsidRPr="000325F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0325F0">
        <w:rPr>
          <w:color w:val="000000"/>
          <w:sz w:val="28"/>
          <w:szCs w:val="28"/>
          <w:lang w:val="uk-UA"/>
        </w:rPr>
        <w:t>яку  здійснює молодь або яка здійснюється разом із молоддю</w:t>
      </w:r>
      <w:r w:rsidRPr="00554B28">
        <w:rPr>
          <w:color w:val="000000"/>
          <w:sz w:val="28"/>
          <w:szCs w:val="28"/>
          <w:lang w:val="uk-UA"/>
        </w:rPr>
        <w:t>.</w:t>
      </w:r>
    </w:p>
    <w:p w:rsidR="004D7A10" w:rsidRDefault="004D7A10" w:rsidP="004D7A10">
      <w:pPr>
        <w:pStyle w:val="2"/>
        <w:spacing w:after="0" w:line="24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D7A10" w:rsidRPr="00381F34" w:rsidRDefault="004D7A10" w:rsidP="004D7A10">
      <w:pPr>
        <w:pStyle w:val="2"/>
        <w:tabs>
          <w:tab w:val="left" w:pos="3828"/>
        </w:tabs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Pr="00381F34">
        <w:rPr>
          <w:b/>
          <w:color w:val="000000"/>
          <w:sz w:val="28"/>
          <w:szCs w:val="28"/>
          <w:lang w:val="uk-UA"/>
        </w:rPr>
        <w:t>. Відповідальні виконавці</w:t>
      </w:r>
    </w:p>
    <w:p w:rsidR="004D7A10" w:rsidRDefault="004D7A10" w:rsidP="004D7A10">
      <w:pPr>
        <w:ind w:firstLine="709"/>
        <w:rPr>
          <w:sz w:val="28"/>
          <w:szCs w:val="28"/>
        </w:rPr>
      </w:pPr>
      <w:r w:rsidRPr="00AA7DBB">
        <w:rPr>
          <w:sz w:val="28"/>
          <w:szCs w:val="28"/>
        </w:rPr>
        <w:t>Відповідальним виконавцем Програми є департамент внутрішньої та інформаційної політики Львівської обласної державної адміністрації.</w:t>
      </w:r>
    </w:p>
    <w:p w:rsidR="004D7A10" w:rsidRPr="00AA7DBB" w:rsidRDefault="004D7A10" w:rsidP="004D7A10">
      <w:pPr>
        <w:ind w:firstLine="709"/>
        <w:rPr>
          <w:sz w:val="28"/>
          <w:szCs w:val="28"/>
        </w:rPr>
      </w:pPr>
    </w:p>
    <w:p w:rsidR="004D7A10" w:rsidRPr="00554B28" w:rsidRDefault="004D7A10" w:rsidP="004D7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6</w:t>
      </w:r>
      <w:r w:rsidRPr="00554B28">
        <w:rPr>
          <w:b/>
          <w:sz w:val="28"/>
          <w:szCs w:val="28"/>
        </w:rPr>
        <w:t xml:space="preserve">. Завдання </w:t>
      </w:r>
      <w:r>
        <w:rPr>
          <w:b/>
          <w:sz w:val="28"/>
          <w:szCs w:val="28"/>
        </w:rPr>
        <w:t xml:space="preserve">і заходи </w:t>
      </w:r>
      <w:r w:rsidRPr="00554B28">
        <w:rPr>
          <w:b/>
          <w:sz w:val="28"/>
          <w:szCs w:val="28"/>
        </w:rPr>
        <w:t>Програми</w:t>
      </w:r>
    </w:p>
    <w:p w:rsidR="004D7A10" w:rsidRPr="00D42052" w:rsidRDefault="004D7A10" w:rsidP="004D7A10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2052">
        <w:rPr>
          <w:color w:val="000000"/>
          <w:sz w:val="28"/>
          <w:szCs w:val="28"/>
        </w:rPr>
        <w:t>Основними завданнями реалізації Програми є:</w:t>
      </w:r>
    </w:p>
    <w:p w:rsidR="004D7A10" w:rsidRDefault="004D7A10" w:rsidP="004D7A10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eastAsia="uk-UA"/>
        </w:rPr>
        <w:t>п</w:t>
      </w:r>
      <w:r w:rsidRPr="00D42052">
        <w:rPr>
          <w:sz w:val="28"/>
          <w:szCs w:val="28"/>
          <w:lang w:eastAsia="uk-UA"/>
        </w:rPr>
        <w:t>ідвищення спроможності та демократичного врядування інститутів громадянського суспільства</w:t>
      </w:r>
      <w:r>
        <w:rPr>
          <w:sz w:val="28"/>
          <w:szCs w:val="28"/>
          <w:lang w:eastAsia="uk-UA"/>
        </w:rPr>
        <w:t xml:space="preserve"> шляхом виконання таких заходів:</w:t>
      </w:r>
    </w:p>
    <w:p w:rsidR="004D7A10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eastAsia="uk-UA"/>
        </w:rPr>
        <w:t>підтримка на конкурсних засадах інститутів громадянського суспільства, які працюють з молоддю;</w:t>
      </w:r>
    </w:p>
    <w:p w:rsidR="004D7A10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розвиток спроможності </w:t>
      </w:r>
      <w:r>
        <w:rPr>
          <w:sz w:val="28"/>
          <w:szCs w:val="28"/>
          <w:lang w:eastAsia="uk-UA"/>
        </w:rPr>
        <w:t>інститутів громадянського суспільства, які працюють з молоддю,</w:t>
      </w:r>
      <w:r>
        <w:rPr>
          <w:sz w:val="28"/>
          <w:szCs w:val="28"/>
        </w:rPr>
        <w:t xml:space="preserve"> та підвищення </w:t>
      </w:r>
      <w:proofErr w:type="spellStart"/>
      <w:r>
        <w:rPr>
          <w:sz w:val="28"/>
          <w:szCs w:val="28"/>
        </w:rPr>
        <w:t>ком</w:t>
      </w:r>
      <w:r w:rsidR="00312E83">
        <w:rPr>
          <w:sz w:val="28"/>
          <w:szCs w:val="28"/>
        </w:rPr>
        <w:t>петентностей</w:t>
      </w:r>
      <w:proofErr w:type="spellEnd"/>
      <w:r w:rsidR="00312E83">
        <w:rPr>
          <w:sz w:val="28"/>
          <w:szCs w:val="28"/>
        </w:rPr>
        <w:t xml:space="preserve"> їх</w:t>
      </w:r>
      <w:r w:rsidR="00AB22FF">
        <w:rPr>
          <w:sz w:val="28"/>
          <w:szCs w:val="28"/>
        </w:rPr>
        <w:t>ніх</w:t>
      </w:r>
      <w:r w:rsidR="00312E83">
        <w:rPr>
          <w:sz w:val="28"/>
          <w:szCs w:val="28"/>
        </w:rPr>
        <w:t xml:space="preserve"> представників, у</w:t>
      </w:r>
      <w:r>
        <w:rPr>
          <w:sz w:val="28"/>
          <w:szCs w:val="28"/>
        </w:rPr>
        <w:t xml:space="preserve"> тому числі підвищення дові</w:t>
      </w:r>
      <w:r w:rsidR="00AB22FF">
        <w:rPr>
          <w:sz w:val="28"/>
          <w:szCs w:val="28"/>
        </w:rPr>
        <w:t xml:space="preserve">ри до </w:t>
      </w:r>
      <w:proofErr w:type="spellStart"/>
      <w:r w:rsidR="00AB22FF">
        <w:rPr>
          <w:sz w:val="28"/>
          <w:szCs w:val="28"/>
        </w:rPr>
        <w:t>проєктів</w:t>
      </w:r>
      <w:proofErr w:type="spellEnd"/>
      <w:r w:rsidR="00AB22FF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заходів з боку партнерських організацій, установ та бізнесу</w:t>
      </w:r>
      <w:r w:rsidR="00D90E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22FF">
        <w:rPr>
          <w:sz w:val="28"/>
          <w:szCs w:val="28"/>
        </w:rPr>
        <w:t xml:space="preserve">з метою самоокупності </w:t>
      </w:r>
      <w:proofErr w:type="spellStart"/>
      <w:r w:rsidR="00AB22FF">
        <w:rPr>
          <w:sz w:val="28"/>
          <w:szCs w:val="28"/>
        </w:rPr>
        <w:t>проєктів</w:t>
      </w:r>
      <w:proofErr w:type="spellEnd"/>
      <w:r w:rsidR="00AB22FF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заходів обласного рівня;</w:t>
      </w:r>
    </w:p>
    <w:p w:rsidR="004D7A10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надання інформаційної, консультативної та організаційної підтримки інститутам громадянського суспільства, які працюють з молоддю, </w:t>
      </w:r>
      <w:r w:rsidR="00CC78A9">
        <w:rPr>
          <w:sz w:val="28"/>
          <w:szCs w:val="28"/>
        </w:rPr>
        <w:t xml:space="preserve">у процесі реалізації </w:t>
      </w:r>
      <w:proofErr w:type="spellStart"/>
      <w:r w:rsidR="00CC78A9">
        <w:rPr>
          <w:sz w:val="28"/>
          <w:szCs w:val="28"/>
        </w:rPr>
        <w:t>проєктів</w:t>
      </w:r>
      <w:proofErr w:type="spellEnd"/>
      <w:r w:rsidR="00CC78A9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заходів;</w:t>
      </w:r>
    </w:p>
    <w:p w:rsidR="004D7A10" w:rsidRPr="00CF4EEE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навчання представників інститутів громадянського суспільства електронних форм демократичного урядування під час участі </w:t>
      </w:r>
      <w:r w:rsidR="00D8775F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конкурсах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;</w:t>
      </w:r>
    </w:p>
    <w:p w:rsidR="004D7A10" w:rsidRPr="0099354A" w:rsidRDefault="004D7A10" w:rsidP="004D7A10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eastAsia="uk-UA"/>
        </w:rPr>
        <w:t>п</w:t>
      </w:r>
      <w:r w:rsidRPr="00D42052">
        <w:rPr>
          <w:sz w:val="28"/>
          <w:szCs w:val="28"/>
          <w:lang w:eastAsia="uk-UA"/>
        </w:rPr>
        <w:t xml:space="preserve">ідвищення культури </w:t>
      </w:r>
      <w:proofErr w:type="spellStart"/>
      <w:r w:rsidRPr="00D42052">
        <w:rPr>
          <w:sz w:val="28"/>
          <w:szCs w:val="28"/>
          <w:lang w:eastAsia="uk-UA"/>
        </w:rPr>
        <w:t>волонтерства</w:t>
      </w:r>
      <w:proofErr w:type="spellEnd"/>
      <w:r w:rsidRPr="00D42052">
        <w:rPr>
          <w:sz w:val="28"/>
          <w:szCs w:val="28"/>
          <w:lang w:eastAsia="uk-UA"/>
        </w:rPr>
        <w:t xml:space="preserve"> серед молоді</w:t>
      </w:r>
      <w:r>
        <w:rPr>
          <w:sz w:val="28"/>
          <w:szCs w:val="28"/>
          <w:lang w:eastAsia="uk-UA"/>
        </w:rPr>
        <w:t xml:space="preserve"> шляхом виконання таких заходів:</w:t>
      </w:r>
    </w:p>
    <w:p w:rsidR="004D7A10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популяризація діяльності інститутів грома</w:t>
      </w:r>
      <w:r w:rsidR="00312E83">
        <w:rPr>
          <w:sz w:val="28"/>
          <w:szCs w:val="28"/>
        </w:rPr>
        <w:t>дянського суспільства, які прова</w:t>
      </w:r>
      <w:r>
        <w:rPr>
          <w:sz w:val="28"/>
          <w:szCs w:val="28"/>
        </w:rPr>
        <w:t>дять волонтерську діяльність;</w:t>
      </w:r>
    </w:p>
    <w:p w:rsidR="004D7A10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реалізація волонтерських заходів у територіальних громадах та комплексне навчання для волонтерських груп;</w:t>
      </w:r>
    </w:p>
    <w:p w:rsidR="004D7A10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застосування інструментів партнерства із громадськими об</w:t>
      </w:r>
      <w:r w:rsidRPr="00A22EFD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єднаннями, установами та фондами, які здійснюють волонтерську діяльність;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навчання для представників інститутів громадянського суспільства, які залучають</w:t>
      </w:r>
      <w:r>
        <w:rPr>
          <w:sz w:val="28"/>
          <w:szCs w:val="28"/>
        </w:rPr>
        <w:t xml:space="preserve"> до своєї діяльності волонтерів;</w:t>
      </w:r>
    </w:p>
    <w:p w:rsidR="004D7A10" w:rsidRPr="0047444C" w:rsidRDefault="004D7A10" w:rsidP="004D7A10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eastAsia="uk-UA"/>
        </w:rPr>
        <w:lastRenderedPageBreak/>
        <w:t>а</w:t>
      </w:r>
      <w:r w:rsidRPr="0047444C">
        <w:rPr>
          <w:sz w:val="28"/>
          <w:szCs w:val="28"/>
          <w:lang w:eastAsia="uk-UA"/>
        </w:rPr>
        <w:t>ктивізація залучення молоді до процесів ухвалення рішень та підвищення рівня їх</w:t>
      </w:r>
      <w:r w:rsidR="007919C7">
        <w:rPr>
          <w:sz w:val="28"/>
          <w:szCs w:val="28"/>
          <w:lang w:eastAsia="uk-UA"/>
        </w:rPr>
        <w:t>ніх</w:t>
      </w:r>
      <w:r w:rsidRPr="0047444C">
        <w:rPr>
          <w:sz w:val="28"/>
          <w:szCs w:val="28"/>
          <w:lang w:eastAsia="uk-UA"/>
        </w:rPr>
        <w:t xml:space="preserve"> громадських </w:t>
      </w:r>
      <w:proofErr w:type="spellStart"/>
      <w:r w:rsidRPr="0047444C">
        <w:rPr>
          <w:sz w:val="28"/>
          <w:szCs w:val="28"/>
          <w:lang w:eastAsia="uk-UA"/>
        </w:rPr>
        <w:t>компетентностей</w:t>
      </w:r>
      <w:proofErr w:type="spellEnd"/>
      <w:r>
        <w:rPr>
          <w:sz w:val="28"/>
          <w:szCs w:val="28"/>
          <w:lang w:eastAsia="uk-UA"/>
        </w:rPr>
        <w:t xml:space="preserve"> шляхом виконання таких</w:t>
      </w:r>
      <w:r w:rsidRPr="0047444C">
        <w:rPr>
          <w:sz w:val="28"/>
          <w:szCs w:val="28"/>
          <w:lang w:eastAsia="uk-UA"/>
        </w:rPr>
        <w:t xml:space="preserve"> заходів: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розвиток молодіжних консульт</w:t>
      </w:r>
      <w:r>
        <w:rPr>
          <w:sz w:val="28"/>
          <w:szCs w:val="28"/>
        </w:rPr>
        <w:t>а</w:t>
      </w:r>
      <w:r w:rsidRPr="0047444C">
        <w:rPr>
          <w:sz w:val="28"/>
          <w:szCs w:val="28"/>
        </w:rPr>
        <w:t>тивно-дорадчих органів, органів учнівського та студентського самоврядування;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розви</w:t>
      </w:r>
      <w:r>
        <w:rPr>
          <w:sz w:val="28"/>
          <w:szCs w:val="28"/>
        </w:rPr>
        <w:t xml:space="preserve">ток інструментів участі молоді та підвищення </w:t>
      </w:r>
      <w:r w:rsidRPr="0047444C">
        <w:rPr>
          <w:sz w:val="28"/>
          <w:szCs w:val="28"/>
        </w:rPr>
        <w:t xml:space="preserve">політичної </w:t>
      </w:r>
      <w:r>
        <w:rPr>
          <w:sz w:val="28"/>
          <w:szCs w:val="28"/>
        </w:rPr>
        <w:t>і громад</w:t>
      </w:r>
      <w:r w:rsidR="007919C7">
        <w:rPr>
          <w:sz w:val="28"/>
          <w:szCs w:val="28"/>
        </w:rPr>
        <w:t>ян</w:t>
      </w:r>
      <w:r>
        <w:rPr>
          <w:sz w:val="28"/>
          <w:szCs w:val="28"/>
        </w:rPr>
        <w:t xml:space="preserve">ської активності </w:t>
      </w:r>
      <w:r w:rsidR="007919C7">
        <w:rPr>
          <w:sz w:val="28"/>
          <w:szCs w:val="28"/>
        </w:rPr>
        <w:t>шляхом</w:t>
      </w:r>
      <w:r>
        <w:rPr>
          <w:sz w:val="28"/>
          <w:szCs w:val="28"/>
        </w:rPr>
        <w:t xml:space="preserve"> </w:t>
      </w:r>
      <w:r w:rsidR="007919C7">
        <w:rPr>
          <w:sz w:val="28"/>
          <w:szCs w:val="28"/>
        </w:rPr>
        <w:t>складання</w:t>
      </w:r>
      <w:r w:rsidRPr="0047444C">
        <w:rPr>
          <w:sz w:val="28"/>
          <w:szCs w:val="28"/>
        </w:rPr>
        <w:t xml:space="preserve"> електронн</w:t>
      </w:r>
      <w:r>
        <w:rPr>
          <w:sz w:val="28"/>
          <w:szCs w:val="28"/>
        </w:rPr>
        <w:t>их</w:t>
      </w:r>
      <w:r w:rsidRPr="0047444C">
        <w:rPr>
          <w:sz w:val="28"/>
          <w:szCs w:val="28"/>
        </w:rPr>
        <w:t xml:space="preserve"> п</w:t>
      </w:r>
      <w:r>
        <w:rPr>
          <w:sz w:val="28"/>
          <w:szCs w:val="28"/>
        </w:rPr>
        <w:t>етицій</w:t>
      </w:r>
      <w:r w:rsidRPr="0047444C">
        <w:rPr>
          <w:sz w:val="28"/>
          <w:szCs w:val="28"/>
        </w:rPr>
        <w:t>, бюджет</w:t>
      </w:r>
      <w:r>
        <w:rPr>
          <w:sz w:val="28"/>
          <w:szCs w:val="28"/>
        </w:rPr>
        <w:t>ів</w:t>
      </w:r>
      <w:r w:rsidRPr="0047444C">
        <w:rPr>
          <w:sz w:val="28"/>
          <w:szCs w:val="28"/>
        </w:rPr>
        <w:t xml:space="preserve"> участі, запит</w:t>
      </w:r>
      <w:r w:rsidR="007919C7">
        <w:rPr>
          <w:sz w:val="28"/>
          <w:szCs w:val="28"/>
        </w:rPr>
        <w:t>ів;</w:t>
      </w:r>
      <w:r>
        <w:rPr>
          <w:sz w:val="28"/>
          <w:szCs w:val="28"/>
        </w:rPr>
        <w:t xml:space="preserve"> участі у засіданнях органів місцевого самоврядування</w:t>
      </w:r>
      <w:r w:rsidRPr="0047444C">
        <w:rPr>
          <w:sz w:val="28"/>
          <w:szCs w:val="28"/>
        </w:rPr>
        <w:t xml:space="preserve"> тощо;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інформування молоді</w:t>
      </w:r>
      <w:r w:rsidRPr="0047444C">
        <w:rPr>
          <w:sz w:val="28"/>
          <w:szCs w:val="28"/>
        </w:rPr>
        <w:t xml:space="preserve"> про можливості </w:t>
      </w:r>
      <w:r>
        <w:rPr>
          <w:sz w:val="28"/>
          <w:szCs w:val="28"/>
        </w:rPr>
        <w:t>та інструменти</w:t>
      </w:r>
      <w:r w:rsidR="007919C7">
        <w:rPr>
          <w:sz w:val="28"/>
          <w:szCs w:val="28"/>
        </w:rPr>
        <w:t xml:space="preserve"> особистої </w:t>
      </w:r>
      <w:r>
        <w:rPr>
          <w:sz w:val="28"/>
          <w:szCs w:val="28"/>
        </w:rPr>
        <w:t xml:space="preserve"> </w:t>
      </w:r>
      <w:r w:rsidRPr="0047444C">
        <w:rPr>
          <w:sz w:val="28"/>
          <w:szCs w:val="28"/>
        </w:rPr>
        <w:t xml:space="preserve">участі, </w:t>
      </w:r>
      <w:r w:rsidR="007919C7">
        <w:rPr>
          <w:sz w:val="28"/>
          <w:szCs w:val="28"/>
        </w:rPr>
        <w:t>у</w:t>
      </w:r>
      <w:r w:rsidRPr="0047444C">
        <w:rPr>
          <w:sz w:val="28"/>
          <w:szCs w:val="28"/>
        </w:rPr>
        <w:t xml:space="preserve"> тому числі участі в обласних, всеукраїнських та міжнародних програмах та </w:t>
      </w:r>
      <w:proofErr w:type="spellStart"/>
      <w:r w:rsidRPr="0047444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7444C">
        <w:rPr>
          <w:sz w:val="28"/>
          <w:szCs w:val="28"/>
        </w:rPr>
        <w:t>ктах</w:t>
      </w:r>
      <w:proofErr w:type="spellEnd"/>
      <w:r w:rsidRPr="0047444C">
        <w:rPr>
          <w:sz w:val="28"/>
          <w:szCs w:val="28"/>
        </w:rPr>
        <w:t>.</w:t>
      </w:r>
    </w:p>
    <w:p w:rsidR="004D7A10" w:rsidRPr="0047444C" w:rsidRDefault="004D7A10" w:rsidP="004D7A10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7919C7">
        <w:rPr>
          <w:sz w:val="28"/>
          <w:szCs w:val="28"/>
        </w:rPr>
        <w:t>підв</w:t>
      </w:r>
      <w:r w:rsidR="00312E83" w:rsidRPr="007919C7">
        <w:rPr>
          <w:sz w:val="28"/>
          <w:szCs w:val="28"/>
        </w:rPr>
        <w:t>ищення рівня мобільності</w:t>
      </w:r>
      <w:r w:rsidR="00312E83">
        <w:rPr>
          <w:spacing w:val="-10"/>
          <w:sz w:val="28"/>
          <w:szCs w:val="28"/>
          <w:lang w:eastAsia="uk-UA"/>
        </w:rPr>
        <w:t xml:space="preserve"> молоді</w:t>
      </w:r>
      <w:r w:rsidRPr="0047444C">
        <w:rPr>
          <w:spacing w:val="-1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шляхом виконання таких</w:t>
      </w:r>
      <w:r w:rsidRPr="0047444C">
        <w:rPr>
          <w:sz w:val="28"/>
          <w:szCs w:val="28"/>
          <w:lang w:eastAsia="uk-UA"/>
        </w:rPr>
        <w:t xml:space="preserve"> заходів: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здійснення обмінів молоддю в межах громад, областей</w:t>
      </w:r>
      <w:r>
        <w:rPr>
          <w:sz w:val="28"/>
          <w:szCs w:val="28"/>
        </w:rPr>
        <w:t>, країн</w:t>
      </w:r>
      <w:r w:rsidRPr="0047444C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в </w:t>
      </w:r>
      <w:r w:rsidRPr="0047444C">
        <w:rPr>
          <w:sz w:val="28"/>
          <w:szCs w:val="28"/>
        </w:rPr>
        <w:t>партнерстві</w:t>
      </w:r>
      <w:r w:rsidR="007919C7">
        <w:rPr>
          <w:sz w:val="28"/>
          <w:szCs w:val="28"/>
        </w:rPr>
        <w:t xml:space="preserve"> з міжнародними організаціями й</w:t>
      </w:r>
      <w:r w:rsidRPr="0047444C">
        <w:rPr>
          <w:sz w:val="28"/>
          <w:szCs w:val="28"/>
        </w:rPr>
        <w:t xml:space="preserve"> іншими державами;</w:t>
      </w:r>
    </w:p>
    <w:p w:rsidR="004D7A10" w:rsidRPr="0047444C" w:rsidRDefault="007919C7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участь молоді в</w:t>
      </w:r>
      <w:r w:rsidR="004D7A10" w:rsidRPr="0047444C">
        <w:rPr>
          <w:sz w:val="28"/>
          <w:szCs w:val="28"/>
        </w:rPr>
        <w:t xml:space="preserve"> міжнародних програмах обміну;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обмін досвідом між молодіжними центрами (просторами) в межах громад, област</w:t>
      </w:r>
      <w:r>
        <w:rPr>
          <w:sz w:val="28"/>
          <w:szCs w:val="28"/>
        </w:rPr>
        <w:t>ей</w:t>
      </w:r>
      <w:r w:rsidRPr="0047444C">
        <w:rPr>
          <w:sz w:val="28"/>
          <w:szCs w:val="28"/>
        </w:rPr>
        <w:t>, країни та поза її межами;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 xml:space="preserve">здійснення міжнародного співробітництва, взаємодії інститутів громадянського суспільства Львівщини та міжнародних організацій, співпраця з </w:t>
      </w:r>
      <w:r>
        <w:rPr>
          <w:sz w:val="28"/>
          <w:szCs w:val="28"/>
        </w:rPr>
        <w:t>міжнародними партнерами тощо;</w:t>
      </w:r>
    </w:p>
    <w:p w:rsidR="004D7A10" w:rsidRPr="0047444C" w:rsidRDefault="004D7A10" w:rsidP="004D7A10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eastAsia="uk-UA"/>
        </w:rPr>
        <w:t>п</w:t>
      </w:r>
      <w:r w:rsidRPr="0047444C">
        <w:rPr>
          <w:sz w:val="28"/>
          <w:szCs w:val="28"/>
          <w:lang w:eastAsia="uk-UA"/>
        </w:rPr>
        <w:t>ідготовка фахівців, які працюють з молоддю</w:t>
      </w:r>
      <w:r>
        <w:rPr>
          <w:sz w:val="28"/>
          <w:szCs w:val="28"/>
          <w:lang w:eastAsia="uk-UA"/>
        </w:rPr>
        <w:t xml:space="preserve"> шляхом виконання таких</w:t>
      </w:r>
      <w:r w:rsidRPr="0047444C">
        <w:rPr>
          <w:sz w:val="28"/>
          <w:szCs w:val="28"/>
          <w:lang w:eastAsia="uk-UA"/>
        </w:rPr>
        <w:t xml:space="preserve"> заходів: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систематичне навчання фахівців, які працюють з молоддю</w:t>
      </w:r>
      <w:r>
        <w:rPr>
          <w:sz w:val="28"/>
          <w:szCs w:val="28"/>
        </w:rPr>
        <w:t>,</w:t>
      </w:r>
      <w:r w:rsidRPr="0047444C">
        <w:rPr>
          <w:sz w:val="28"/>
          <w:szCs w:val="28"/>
        </w:rPr>
        <w:t xml:space="preserve"> за національною програмою «Молодіжний працівник»;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участь фахівців, які працюють з молоддю</w:t>
      </w:r>
      <w:r>
        <w:rPr>
          <w:sz w:val="28"/>
          <w:szCs w:val="28"/>
        </w:rPr>
        <w:t>,</w:t>
      </w:r>
      <w:r w:rsidRPr="0047444C">
        <w:rPr>
          <w:sz w:val="28"/>
          <w:szCs w:val="28"/>
        </w:rPr>
        <w:t xml:space="preserve"> у всеукраїнських та між</w:t>
      </w:r>
      <w:r>
        <w:rPr>
          <w:sz w:val="28"/>
          <w:szCs w:val="28"/>
        </w:rPr>
        <w:t>народних навчальних програмах і</w:t>
      </w:r>
      <w:r w:rsidRPr="0047444C">
        <w:rPr>
          <w:sz w:val="28"/>
          <w:szCs w:val="28"/>
        </w:rPr>
        <w:t xml:space="preserve"> </w:t>
      </w:r>
      <w:proofErr w:type="spellStart"/>
      <w:r w:rsidRPr="0047444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7444C">
        <w:rPr>
          <w:sz w:val="28"/>
          <w:szCs w:val="28"/>
        </w:rPr>
        <w:t>ктах</w:t>
      </w:r>
      <w:proofErr w:type="spellEnd"/>
      <w:r w:rsidRPr="0047444C">
        <w:rPr>
          <w:sz w:val="28"/>
          <w:szCs w:val="28"/>
        </w:rPr>
        <w:t>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реалізація заходів, спрямованих на підвищення навичок фахівців, які працюють з молоддю</w:t>
      </w:r>
      <w:r>
        <w:rPr>
          <w:sz w:val="28"/>
          <w:szCs w:val="28"/>
        </w:rPr>
        <w:t>, відповідно до сучасних запитів цільової ау</w:t>
      </w:r>
      <w:r w:rsidRPr="0047444C">
        <w:rPr>
          <w:sz w:val="28"/>
          <w:szCs w:val="28"/>
        </w:rPr>
        <w:t>диторії;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 xml:space="preserve">запровадження цифрових інструментів для роботи з молоді та збільшення кількості послуг, які надаються </w:t>
      </w:r>
      <w:r>
        <w:rPr>
          <w:sz w:val="28"/>
          <w:szCs w:val="28"/>
        </w:rPr>
        <w:t>молодіжними працівниками;</w:t>
      </w:r>
    </w:p>
    <w:p w:rsidR="004D7A10" w:rsidRPr="0047444C" w:rsidRDefault="004D7A10" w:rsidP="004D7A10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eastAsia="uk-UA"/>
        </w:rPr>
        <w:t>р</w:t>
      </w:r>
      <w:r w:rsidRPr="0047444C">
        <w:rPr>
          <w:sz w:val="28"/>
          <w:szCs w:val="28"/>
          <w:lang w:eastAsia="uk-UA"/>
        </w:rPr>
        <w:t xml:space="preserve">озвиток мережі молодіжних центрів </w:t>
      </w:r>
      <w:r>
        <w:rPr>
          <w:sz w:val="28"/>
          <w:szCs w:val="28"/>
          <w:lang w:eastAsia="uk-UA"/>
        </w:rPr>
        <w:t>(</w:t>
      </w:r>
      <w:r w:rsidRPr="0047444C">
        <w:rPr>
          <w:sz w:val="28"/>
          <w:szCs w:val="28"/>
          <w:lang w:eastAsia="uk-UA"/>
        </w:rPr>
        <w:t>просторів</w:t>
      </w:r>
      <w:r>
        <w:rPr>
          <w:sz w:val="28"/>
          <w:szCs w:val="28"/>
          <w:lang w:eastAsia="uk-UA"/>
        </w:rPr>
        <w:t>) шляхом виконання таких</w:t>
      </w:r>
      <w:r w:rsidRPr="0047444C">
        <w:rPr>
          <w:sz w:val="28"/>
          <w:szCs w:val="28"/>
          <w:lang w:eastAsia="uk-UA"/>
        </w:rPr>
        <w:t xml:space="preserve"> заходів: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 xml:space="preserve">створення комплексних </w:t>
      </w:r>
      <w:proofErr w:type="spellStart"/>
      <w:r w:rsidRPr="0047444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7444C">
        <w:rPr>
          <w:sz w:val="28"/>
          <w:szCs w:val="28"/>
        </w:rPr>
        <w:t>ктів</w:t>
      </w:r>
      <w:proofErr w:type="spellEnd"/>
      <w:r w:rsidRPr="0047444C">
        <w:rPr>
          <w:sz w:val="28"/>
          <w:szCs w:val="28"/>
        </w:rPr>
        <w:t xml:space="preserve"> щодо інституційного та програмного розвитку молодіжних цент</w:t>
      </w:r>
      <w:r>
        <w:rPr>
          <w:sz w:val="28"/>
          <w:szCs w:val="28"/>
        </w:rPr>
        <w:t>рів (просторів) у</w:t>
      </w:r>
      <w:r w:rsidRPr="0047444C">
        <w:rPr>
          <w:sz w:val="28"/>
          <w:szCs w:val="28"/>
        </w:rPr>
        <w:t xml:space="preserve"> територіальних громадах;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розвиток мережі молодіжних просторів, клубів із максимальною доступністю та відкритістю до участі в них молоді;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створення молодіжної інфраструктури, яка сприятиме забезпеченню можливостей для самореалізації молоді;</w:t>
      </w:r>
    </w:p>
    <w:p w:rsidR="004D7A10" w:rsidRPr="0047444C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444C">
        <w:rPr>
          <w:sz w:val="28"/>
          <w:szCs w:val="28"/>
        </w:rPr>
        <w:t>реалізація стратегічних сесій для новостворених та діючих</w:t>
      </w:r>
      <w:r>
        <w:rPr>
          <w:sz w:val="28"/>
          <w:szCs w:val="28"/>
        </w:rPr>
        <w:t xml:space="preserve"> молодіжних центрів (просторів);</w:t>
      </w:r>
    </w:p>
    <w:p w:rsidR="004D7A10" w:rsidRPr="0047444C" w:rsidRDefault="004D7A10" w:rsidP="004D7A10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eastAsia="uk-UA"/>
        </w:rPr>
        <w:t>н</w:t>
      </w:r>
      <w:r w:rsidRPr="0047444C">
        <w:rPr>
          <w:sz w:val="28"/>
          <w:szCs w:val="28"/>
          <w:lang w:eastAsia="uk-UA"/>
        </w:rPr>
        <w:t>аціонально-патріотичне виховання молоді</w:t>
      </w:r>
      <w:r>
        <w:rPr>
          <w:sz w:val="28"/>
          <w:szCs w:val="28"/>
          <w:lang w:eastAsia="uk-UA"/>
        </w:rPr>
        <w:t xml:space="preserve"> шляхом виконання таких</w:t>
      </w:r>
      <w:r w:rsidRPr="0047444C">
        <w:rPr>
          <w:sz w:val="28"/>
          <w:szCs w:val="28"/>
          <w:lang w:eastAsia="uk-UA"/>
        </w:rPr>
        <w:t xml:space="preserve"> заходів:</w:t>
      </w:r>
    </w:p>
    <w:p w:rsidR="004D7A10" w:rsidRPr="0047444C" w:rsidRDefault="004D7A10" w:rsidP="004D7A10">
      <w:pPr>
        <w:ind w:firstLine="709"/>
        <w:rPr>
          <w:rStyle w:val="rvts0"/>
          <w:sz w:val="28"/>
          <w:szCs w:val="28"/>
        </w:rPr>
      </w:pPr>
      <w:r w:rsidRPr="0047444C">
        <w:rPr>
          <w:sz w:val="28"/>
          <w:szCs w:val="28"/>
        </w:rPr>
        <w:lastRenderedPageBreak/>
        <w:t xml:space="preserve">- </w:t>
      </w:r>
      <w:r w:rsidRPr="0047444C">
        <w:rPr>
          <w:rStyle w:val="rvts0"/>
          <w:sz w:val="28"/>
          <w:szCs w:val="28"/>
        </w:rPr>
        <w:t xml:space="preserve">здійснення </w:t>
      </w:r>
      <w:proofErr w:type="spellStart"/>
      <w:r w:rsidRPr="0047444C">
        <w:rPr>
          <w:rStyle w:val="rvts0"/>
          <w:sz w:val="28"/>
          <w:szCs w:val="28"/>
        </w:rPr>
        <w:t>про</w:t>
      </w:r>
      <w:r>
        <w:rPr>
          <w:rStyle w:val="rvts0"/>
          <w:sz w:val="28"/>
          <w:szCs w:val="28"/>
        </w:rPr>
        <w:t>є</w:t>
      </w:r>
      <w:r w:rsidRPr="0047444C">
        <w:rPr>
          <w:rStyle w:val="rvts0"/>
          <w:sz w:val="28"/>
          <w:szCs w:val="28"/>
        </w:rPr>
        <w:t>ктів</w:t>
      </w:r>
      <w:proofErr w:type="spellEnd"/>
      <w:r w:rsidRPr="0047444C">
        <w:rPr>
          <w:rStyle w:val="rvts0"/>
          <w:sz w:val="28"/>
          <w:szCs w:val="28"/>
        </w:rPr>
        <w:t xml:space="preserve"> та заходів, спрямованих на підвищення престижу військової служби;</w:t>
      </w:r>
    </w:p>
    <w:p w:rsidR="004D7A10" w:rsidRPr="0047444C" w:rsidRDefault="004D7A10" w:rsidP="004D7A10">
      <w:pPr>
        <w:ind w:firstLine="709"/>
        <w:rPr>
          <w:rStyle w:val="rvts0"/>
          <w:sz w:val="28"/>
          <w:szCs w:val="28"/>
        </w:rPr>
      </w:pPr>
      <w:r w:rsidRPr="0047444C">
        <w:rPr>
          <w:rStyle w:val="rvts0"/>
          <w:sz w:val="28"/>
          <w:szCs w:val="28"/>
        </w:rPr>
        <w:t>- забезпечення належної підтримки для ефективної діяльності організацій громадянського суспільства у сфері національно-патріотичного виховання;</w:t>
      </w:r>
    </w:p>
    <w:p w:rsidR="004D7A10" w:rsidRDefault="004D7A10" w:rsidP="004D7A10">
      <w:pPr>
        <w:ind w:firstLine="709"/>
        <w:rPr>
          <w:rStyle w:val="rvts0"/>
          <w:sz w:val="28"/>
          <w:szCs w:val="28"/>
        </w:rPr>
      </w:pPr>
      <w:r w:rsidRPr="0047444C">
        <w:rPr>
          <w:rStyle w:val="rvts0"/>
          <w:sz w:val="28"/>
          <w:szCs w:val="28"/>
        </w:rPr>
        <w:t xml:space="preserve">- проведення </w:t>
      </w:r>
      <w:proofErr w:type="spellStart"/>
      <w:r w:rsidRPr="0047444C">
        <w:rPr>
          <w:rStyle w:val="rvts0"/>
          <w:sz w:val="28"/>
          <w:szCs w:val="28"/>
        </w:rPr>
        <w:t>освітньо-виховних</w:t>
      </w:r>
      <w:proofErr w:type="spellEnd"/>
      <w:r w:rsidRPr="0047444C">
        <w:rPr>
          <w:rStyle w:val="rvts0"/>
          <w:sz w:val="28"/>
          <w:szCs w:val="28"/>
        </w:rPr>
        <w:t xml:space="preserve">, інформаційно-просвітницьких, </w:t>
      </w:r>
      <w:r w:rsidRPr="00403A38">
        <w:rPr>
          <w:rStyle w:val="rvts0"/>
          <w:sz w:val="28"/>
          <w:szCs w:val="28"/>
        </w:rPr>
        <w:t>культурологічних, міжнародних заходів з національно-патріотичного виховання</w:t>
      </w:r>
      <w:r w:rsidR="0009187F">
        <w:rPr>
          <w:rStyle w:val="rvts0"/>
          <w:sz w:val="28"/>
          <w:szCs w:val="28"/>
        </w:rPr>
        <w:t xml:space="preserve">, </w:t>
      </w:r>
      <w:r w:rsidR="00B65D26">
        <w:rPr>
          <w:rStyle w:val="rvts0"/>
          <w:sz w:val="28"/>
          <w:szCs w:val="28"/>
        </w:rPr>
        <w:t>у</w:t>
      </w:r>
      <w:r w:rsidR="0009187F">
        <w:rPr>
          <w:rStyle w:val="rvts0"/>
          <w:sz w:val="28"/>
          <w:szCs w:val="28"/>
        </w:rPr>
        <w:t xml:space="preserve"> тому числі таборів та вишколів</w:t>
      </w:r>
      <w:r>
        <w:rPr>
          <w:rStyle w:val="rvts0"/>
          <w:sz w:val="28"/>
          <w:szCs w:val="28"/>
        </w:rPr>
        <w:t>;</w:t>
      </w:r>
    </w:p>
    <w:p w:rsidR="004D7A10" w:rsidRPr="00403A38" w:rsidRDefault="004D7A10" w:rsidP="004D7A10">
      <w:pPr>
        <w:ind w:firstLine="709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- з</w:t>
      </w:r>
      <w:r w:rsidRPr="00403A38">
        <w:rPr>
          <w:rStyle w:val="rvts0"/>
          <w:sz w:val="28"/>
          <w:szCs w:val="28"/>
        </w:rPr>
        <w:t xml:space="preserve">абезпечення участі представників інститутів громадянського суспільства у всеукраїнських та міжнародних заходах і </w:t>
      </w:r>
      <w:proofErr w:type="spellStart"/>
      <w:r w:rsidRPr="00403A38">
        <w:rPr>
          <w:rStyle w:val="rvts0"/>
          <w:sz w:val="28"/>
          <w:szCs w:val="28"/>
        </w:rPr>
        <w:t>про</w:t>
      </w:r>
      <w:r>
        <w:rPr>
          <w:rStyle w:val="rvts0"/>
          <w:sz w:val="28"/>
          <w:szCs w:val="28"/>
        </w:rPr>
        <w:t>є</w:t>
      </w:r>
      <w:r w:rsidRPr="00403A38">
        <w:rPr>
          <w:rStyle w:val="rvts0"/>
          <w:sz w:val="28"/>
          <w:szCs w:val="28"/>
        </w:rPr>
        <w:t>ктах</w:t>
      </w:r>
      <w:proofErr w:type="spellEnd"/>
      <w:r w:rsidRPr="00403A38">
        <w:rPr>
          <w:rStyle w:val="rvts0"/>
          <w:sz w:val="28"/>
          <w:szCs w:val="28"/>
        </w:rPr>
        <w:t xml:space="preserve"> національно-патріотичного виховання</w:t>
      </w:r>
      <w:r>
        <w:rPr>
          <w:rStyle w:val="rvts0"/>
          <w:sz w:val="28"/>
          <w:szCs w:val="28"/>
        </w:rPr>
        <w:t>;</w:t>
      </w:r>
    </w:p>
    <w:p w:rsidR="004D7A10" w:rsidRPr="00403A38" w:rsidRDefault="004D7A10" w:rsidP="004D7A1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03A38">
        <w:rPr>
          <w:sz w:val="28"/>
          <w:szCs w:val="28"/>
        </w:rPr>
        <w:t xml:space="preserve">комплексне навчання </w:t>
      </w:r>
      <w:proofErr w:type="spellStart"/>
      <w:r w:rsidRPr="00403A38">
        <w:rPr>
          <w:sz w:val="28"/>
          <w:szCs w:val="28"/>
        </w:rPr>
        <w:t>домедичної</w:t>
      </w:r>
      <w:proofErr w:type="spellEnd"/>
      <w:r w:rsidRPr="00403A38">
        <w:rPr>
          <w:sz w:val="28"/>
          <w:szCs w:val="28"/>
        </w:rPr>
        <w:t xml:space="preserve"> допомоги молоді та представників інститутів громадянського суспільства,</w:t>
      </w:r>
      <w:r w:rsidR="00B65D26">
        <w:rPr>
          <w:sz w:val="28"/>
          <w:szCs w:val="28"/>
        </w:rPr>
        <w:t xml:space="preserve"> </w:t>
      </w:r>
      <w:r w:rsidRPr="00403A38">
        <w:rPr>
          <w:sz w:val="28"/>
          <w:szCs w:val="28"/>
        </w:rPr>
        <w:t>які працюють з молоддю.</w:t>
      </w:r>
    </w:p>
    <w:p w:rsidR="004D7A10" w:rsidRDefault="004D7A10" w:rsidP="004D7A10">
      <w:pPr>
        <w:pStyle w:val="NormalText"/>
        <w:ind w:firstLine="709"/>
        <w:rPr>
          <w:sz w:val="28"/>
          <w:szCs w:val="28"/>
          <w:lang w:val="uk-UA"/>
        </w:rPr>
      </w:pPr>
      <w:r w:rsidRPr="00403A38">
        <w:rPr>
          <w:sz w:val="28"/>
          <w:szCs w:val="28"/>
          <w:lang w:val="uk-UA"/>
        </w:rPr>
        <w:t>Перелік за</w:t>
      </w:r>
      <w:r>
        <w:rPr>
          <w:sz w:val="28"/>
          <w:szCs w:val="28"/>
          <w:lang w:val="uk-UA"/>
        </w:rPr>
        <w:t>вдань</w:t>
      </w:r>
      <w:r w:rsidRPr="00403A38">
        <w:rPr>
          <w:sz w:val="28"/>
          <w:szCs w:val="28"/>
          <w:lang w:val="uk-UA"/>
        </w:rPr>
        <w:t xml:space="preserve"> на реалізацію Програми визначено в додатку 1 до Програми.</w:t>
      </w:r>
    </w:p>
    <w:p w:rsidR="004D7A10" w:rsidRDefault="00DF4AE2" w:rsidP="004D7A10">
      <w:pPr>
        <w:pStyle w:val="NormalText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напрямів</w:t>
      </w:r>
      <w:r w:rsidR="00B14FBA" w:rsidRPr="00B14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(завдань, заходів) </w:t>
      </w:r>
      <w:r w:rsidR="00B14FBA" w:rsidRPr="00B14FBA">
        <w:rPr>
          <w:sz w:val="28"/>
          <w:szCs w:val="28"/>
          <w:lang w:val="uk-UA"/>
        </w:rPr>
        <w:t>використання бюджетних коштів та зміни до них з визначеним обсягом фінансування щорічно затверджуються рішенням ради, що приймається на пленарних засіданнях сесії обласної ради</w:t>
      </w:r>
      <w:r w:rsidR="00B14FBA">
        <w:rPr>
          <w:sz w:val="28"/>
          <w:szCs w:val="28"/>
          <w:lang w:val="uk-UA"/>
        </w:rPr>
        <w:t>.</w:t>
      </w:r>
    </w:p>
    <w:p w:rsidR="00B14FBA" w:rsidRPr="00403A38" w:rsidRDefault="00B14FBA" w:rsidP="004D7A10">
      <w:pPr>
        <w:pStyle w:val="NormalText"/>
        <w:ind w:firstLine="709"/>
        <w:rPr>
          <w:sz w:val="28"/>
          <w:szCs w:val="28"/>
          <w:lang w:val="uk-UA"/>
        </w:rPr>
      </w:pPr>
    </w:p>
    <w:p w:rsidR="004D7A10" w:rsidRDefault="004D7A10" w:rsidP="004D7A10">
      <w:pPr>
        <w:pStyle w:val="NormalText"/>
        <w:ind w:firstLine="0"/>
        <w:jc w:val="center"/>
        <w:rPr>
          <w:b/>
          <w:sz w:val="28"/>
          <w:szCs w:val="28"/>
        </w:rPr>
      </w:pPr>
      <w:r w:rsidRPr="00CF4EEE">
        <w:rPr>
          <w:b/>
          <w:sz w:val="28"/>
          <w:szCs w:val="28"/>
          <w:lang w:val="uk-UA"/>
        </w:rPr>
        <w:t>7. Результативні показники Програми</w:t>
      </w:r>
    </w:p>
    <w:p w:rsidR="00416251" w:rsidRPr="00416251" w:rsidRDefault="00416251" w:rsidP="004D7A10">
      <w:pPr>
        <w:pStyle w:val="NormalText"/>
        <w:ind w:firstLine="0"/>
        <w:jc w:val="center"/>
        <w:rPr>
          <w:b/>
          <w:sz w:val="28"/>
          <w:szCs w:val="28"/>
        </w:rPr>
      </w:pPr>
    </w:p>
    <w:p w:rsidR="004D7A10" w:rsidRDefault="004D7A10" w:rsidP="004D7A10">
      <w:pPr>
        <w:pStyle w:val="NormalText"/>
        <w:rPr>
          <w:sz w:val="28"/>
          <w:szCs w:val="28"/>
          <w:lang w:val="uk-UA"/>
        </w:rPr>
      </w:pPr>
      <w:r w:rsidRPr="00CF4EEE">
        <w:rPr>
          <w:sz w:val="28"/>
          <w:szCs w:val="28"/>
          <w:lang w:val="uk-UA"/>
        </w:rPr>
        <w:t>Виконання Програми забезпечить:</w:t>
      </w:r>
    </w:p>
    <w:p w:rsidR="004D7A10" w:rsidRPr="00014CF5" w:rsidRDefault="004D7A10" w:rsidP="004D7A10">
      <w:pPr>
        <w:pStyle w:val="NormalText"/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 w:rsidRPr="00CF4EEE">
        <w:rPr>
          <w:sz w:val="28"/>
          <w:szCs w:val="28"/>
          <w:lang w:val="uk-UA"/>
        </w:rPr>
        <w:t xml:space="preserve">збільшення </w:t>
      </w:r>
      <w:r>
        <w:rPr>
          <w:sz w:val="28"/>
          <w:szCs w:val="28"/>
          <w:lang w:val="uk-UA"/>
        </w:rPr>
        <w:t>частки</w:t>
      </w:r>
      <w:r w:rsidRPr="00CF4EEE">
        <w:rPr>
          <w:sz w:val="28"/>
          <w:szCs w:val="28"/>
          <w:lang w:val="uk-UA"/>
        </w:rPr>
        <w:t xml:space="preserve"> молоді, яка залучена до громадського життя</w:t>
      </w:r>
      <w:r>
        <w:rPr>
          <w:sz w:val="28"/>
          <w:szCs w:val="28"/>
          <w:lang w:val="uk-UA"/>
        </w:rPr>
        <w:t xml:space="preserve"> та </w:t>
      </w:r>
      <w:r w:rsidRPr="00CF4EEE">
        <w:rPr>
          <w:sz w:val="28"/>
          <w:szCs w:val="28"/>
          <w:lang w:val="uk-UA"/>
        </w:rPr>
        <w:t>діяльності інститутів громадянського суспільства;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 w:rsidRPr="00CF4EEE">
        <w:rPr>
          <w:sz w:val="28"/>
          <w:szCs w:val="28"/>
          <w:lang w:val="uk-UA" w:eastAsia="uk-UA"/>
        </w:rPr>
        <w:t xml:space="preserve">підвищення якості </w:t>
      </w:r>
      <w:proofErr w:type="spellStart"/>
      <w:r w:rsidRPr="00CF4EEE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CF4EEE">
        <w:rPr>
          <w:sz w:val="28"/>
          <w:szCs w:val="28"/>
          <w:lang w:val="uk-UA" w:eastAsia="uk-UA"/>
        </w:rPr>
        <w:t>ктних</w:t>
      </w:r>
      <w:proofErr w:type="spellEnd"/>
      <w:r w:rsidRPr="00CF4EEE">
        <w:rPr>
          <w:sz w:val="28"/>
          <w:szCs w:val="28"/>
          <w:lang w:val="uk-UA" w:eastAsia="uk-UA"/>
        </w:rPr>
        <w:t xml:space="preserve"> заявок, які беруть участь у конкурс</w:t>
      </w:r>
      <w:r>
        <w:rPr>
          <w:sz w:val="28"/>
          <w:szCs w:val="28"/>
          <w:lang w:val="uk-UA" w:eastAsia="uk-UA"/>
        </w:rPr>
        <w:t xml:space="preserve">і молодіжних </w:t>
      </w:r>
      <w:proofErr w:type="spellStart"/>
      <w:r>
        <w:rPr>
          <w:sz w:val="28"/>
          <w:szCs w:val="28"/>
          <w:lang w:val="uk-UA" w:eastAsia="uk-UA"/>
        </w:rPr>
        <w:t>проєктів</w:t>
      </w:r>
      <w:proofErr w:type="spellEnd"/>
      <w:r w:rsidRPr="00CF4EE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серед інститутів громадянського суспільства</w:t>
      </w:r>
      <w:r w:rsidRPr="00CF4EEE">
        <w:rPr>
          <w:sz w:val="28"/>
          <w:szCs w:val="28"/>
          <w:lang w:val="uk-UA" w:eastAsia="uk-UA"/>
        </w:rPr>
        <w:t>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надання доступу молоді,</w:t>
      </w:r>
      <w:r w:rsidRPr="00CF4EEE">
        <w:rPr>
          <w:sz w:val="28"/>
          <w:szCs w:val="28"/>
          <w:lang w:val="uk-UA" w:eastAsia="uk-UA"/>
        </w:rPr>
        <w:t xml:space="preserve"> особливо із віддалених населених пунктів, до інформаційних ресурсів</w:t>
      </w:r>
      <w:r w:rsidR="007A2E3E">
        <w:rPr>
          <w:sz w:val="28"/>
          <w:szCs w:val="28"/>
          <w:lang w:val="uk-UA" w:eastAsia="uk-UA"/>
        </w:rPr>
        <w:t xml:space="preserve"> про можливості участі в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і заходах молодіжної політики</w:t>
      </w:r>
      <w:r w:rsidRPr="00CF4EEE">
        <w:rPr>
          <w:sz w:val="28"/>
          <w:szCs w:val="28"/>
          <w:lang w:val="uk-UA" w:eastAsia="uk-UA"/>
        </w:rPr>
        <w:t>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 w:rsidRPr="00CF4EEE">
        <w:rPr>
          <w:sz w:val="28"/>
          <w:szCs w:val="28"/>
          <w:lang w:val="uk-UA" w:eastAsia="uk-UA"/>
        </w:rPr>
        <w:t>зменшення навантаження на обласни</w:t>
      </w:r>
      <w:r>
        <w:rPr>
          <w:sz w:val="28"/>
          <w:szCs w:val="28"/>
          <w:lang w:val="uk-UA" w:eastAsia="uk-UA"/>
        </w:rPr>
        <w:t>й</w:t>
      </w:r>
      <w:r w:rsidRPr="00CF4EEE">
        <w:rPr>
          <w:sz w:val="28"/>
          <w:szCs w:val="28"/>
          <w:lang w:val="uk-UA" w:eastAsia="uk-UA"/>
        </w:rPr>
        <w:t xml:space="preserve"> бюджет через впровадження механізмів самоокупності молодіжних </w:t>
      </w:r>
      <w:proofErr w:type="spellStart"/>
      <w:r w:rsidRPr="00CF4EEE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CF4EEE">
        <w:rPr>
          <w:sz w:val="28"/>
          <w:szCs w:val="28"/>
          <w:lang w:val="uk-UA" w:eastAsia="uk-UA"/>
        </w:rPr>
        <w:t>ктів</w:t>
      </w:r>
      <w:proofErr w:type="spellEnd"/>
      <w:r w:rsidRPr="00CF4EEE">
        <w:rPr>
          <w:sz w:val="28"/>
          <w:szCs w:val="28"/>
          <w:lang w:val="uk-UA" w:eastAsia="uk-UA"/>
        </w:rPr>
        <w:t xml:space="preserve"> та ефективного пар</w:t>
      </w:r>
      <w:r>
        <w:rPr>
          <w:sz w:val="28"/>
          <w:szCs w:val="28"/>
          <w:lang w:val="uk-UA" w:eastAsia="uk-UA"/>
        </w:rPr>
        <w:t xml:space="preserve">тнерства; збільшення частки </w:t>
      </w:r>
      <w:proofErr w:type="spellStart"/>
      <w:r>
        <w:rPr>
          <w:sz w:val="28"/>
          <w:szCs w:val="28"/>
          <w:lang w:val="uk-UA" w:eastAsia="uk-UA"/>
        </w:rPr>
        <w:t>спі</w:t>
      </w:r>
      <w:r w:rsidRPr="00CF4EEE">
        <w:rPr>
          <w:sz w:val="28"/>
          <w:szCs w:val="28"/>
          <w:lang w:val="uk-UA" w:eastAsia="uk-UA"/>
        </w:rPr>
        <w:t>вфінансування</w:t>
      </w:r>
      <w:proofErr w:type="spellEnd"/>
      <w:r w:rsidRPr="00CF4EEE">
        <w:rPr>
          <w:sz w:val="28"/>
          <w:szCs w:val="28"/>
          <w:lang w:val="uk-UA" w:eastAsia="uk-UA"/>
        </w:rPr>
        <w:t xml:space="preserve"> </w:t>
      </w:r>
      <w:proofErr w:type="spellStart"/>
      <w:r w:rsidRPr="00CF4EEE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CF4EEE">
        <w:rPr>
          <w:sz w:val="28"/>
          <w:szCs w:val="28"/>
          <w:lang w:val="uk-UA" w:eastAsia="uk-UA"/>
        </w:rPr>
        <w:t>ктів</w:t>
      </w:r>
      <w:proofErr w:type="spellEnd"/>
      <w:r w:rsidRPr="00CF4EE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і</w:t>
      </w:r>
      <w:r w:rsidRPr="00CF4EEE">
        <w:rPr>
          <w:sz w:val="28"/>
          <w:szCs w:val="28"/>
          <w:lang w:val="uk-UA" w:eastAsia="uk-UA"/>
        </w:rPr>
        <w:t>з позабюджетних коштів</w:t>
      </w:r>
      <w:r>
        <w:rPr>
          <w:sz w:val="28"/>
          <w:szCs w:val="28"/>
          <w:lang w:val="uk-UA" w:eastAsia="uk-UA"/>
        </w:rPr>
        <w:t>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з</w:t>
      </w:r>
      <w:r w:rsidRPr="00CF4EEE">
        <w:rPr>
          <w:sz w:val="28"/>
          <w:szCs w:val="28"/>
          <w:lang w:val="uk-UA" w:eastAsia="uk-UA"/>
        </w:rPr>
        <w:t>більшення вдвічі частки молоді, яка бере участь у волонтерських ініціативах;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з</w:t>
      </w:r>
      <w:r w:rsidRPr="00CF4EEE">
        <w:rPr>
          <w:sz w:val="28"/>
          <w:szCs w:val="28"/>
          <w:lang w:val="uk-UA" w:eastAsia="uk-UA"/>
        </w:rPr>
        <w:t>більшення осередків громадських об</w:t>
      </w:r>
      <w:r w:rsidRPr="00A22EFD">
        <w:rPr>
          <w:sz w:val="28"/>
          <w:szCs w:val="28"/>
          <w:lang w:val="ru-RU" w:eastAsia="uk-UA"/>
        </w:rPr>
        <w:t>’</w:t>
      </w:r>
      <w:r w:rsidRPr="00CF4EEE">
        <w:rPr>
          <w:sz w:val="28"/>
          <w:szCs w:val="28"/>
          <w:lang w:val="uk-UA" w:eastAsia="uk-UA"/>
        </w:rPr>
        <w:t>єднань, які створюють стійкі волонтерські групи на місцях;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з</w:t>
      </w:r>
      <w:r w:rsidRPr="00CF4EEE">
        <w:rPr>
          <w:sz w:val="28"/>
          <w:szCs w:val="28"/>
          <w:lang w:val="uk-UA" w:eastAsia="uk-UA"/>
        </w:rPr>
        <w:t xml:space="preserve">більшення довіри населення до діяльності молодіжних волонтерських </w:t>
      </w:r>
      <w:proofErr w:type="spellStart"/>
      <w:r w:rsidRPr="00CF4EEE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CF4EEE">
        <w:rPr>
          <w:sz w:val="28"/>
          <w:szCs w:val="28"/>
          <w:lang w:val="uk-UA" w:eastAsia="uk-UA"/>
        </w:rPr>
        <w:t>ктів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п</w:t>
      </w:r>
      <w:r w:rsidRPr="00CF4EEE">
        <w:rPr>
          <w:sz w:val="28"/>
          <w:szCs w:val="28"/>
          <w:lang w:val="uk-UA" w:eastAsia="uk-UA"/>
        </w:rPr>
        <w:t xml:space="preserve">ідвищення кількості представників молодіжних рад, учнівського та студентського самоврядування, </w:t>
      </w:r>
      <w:r>
        <w:rPr>
          <w:sz w:val="28"/>
          <w:szCs w:val="28"/>
          <w:lang w:val="uk-UA" w:eastAsia="uk-UA"/>
        </w:rPr>
        <w:t xml:space="preserve">які пройшли профільні навчання </w:t>
      </w:r>
      <w:r w:rsidRPr="00CF4EEE">
        <w:rPr>
          <w:sz w:val="28"/>
          <w:szCs w:val="28"/>
          <w:lang w:val="uk-UA" w:eastAsia="uk-UA"/>
        </w:rPr>
        <w:t xml:space="preserve">щодо участі </w:t>
      </w:r>
      <w:r w:rsidR="007A2E3E">
        <w:rPr>
          <w:sz w:val="28"/>
          <w:szCs w:val="28"/>
          <w:lang w:val="uk-UA" w:eastAsia="uk-UA"/>
        </w:rPr>
        <w:t>в</w:t>
      </w:r>
      <w:r w:rsidRPr="00CF4EEE">
        <w:rPr>
          <w:sz w:val="28"/>
          <w:szCs w:val="28"/>
          <w:lang w:val="uk-UA" w:eastAsia="uk-UA"/>
        </w:rPr>
        <w:t xml:space="preserve"> процесах ухвалення рішень на місцях;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з</w:t>
      </w:r>
      <w:r w:rsidRPr="00CF4EEE">
        <w:rPr>
          <w:sz w:val="28"/>
          <w:szCs w:val="28"/>
          <w:lang w:val="uk-UA" w:eastAsia="uk-UA"/>
        </w:rPr>
        <w:t>більшення втричі молодіжних к</w:t>
      </w:r>
      <w:r>
        <w:rPr>
          <w:sz w:val="28"/>
          <w:szCs w:val="28"/>
          <w:lang w:val="uk-UA" w:eastAsia="uk-UA"/>
        </w:rPr>
        <w:t>онсультативно-дорадчих органів у</w:t>
      </w:r>
      <w:r w:rsidRPr="00CF4EEE">
        <w:rPr>
          <w:sz w:val="28"/>
          <w:szCs w:val="28"/>
          <w:lang w:val="uk-UA" w:eastAsia="uk-UA"/>
        </w:rPr>
        <w:t xml:space="preserve"> територіальних громадах;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з</w:t>
      </w:r>
      <w:r w:rsidRPr="00CF4EEE">
        <w:rPr>
          <w:sz w:val="28"/>
          <w:szCs w:val="28"/>
          <w:lang w:val="uk-UA" w:eastAsia="uk-UA"/>
        </w:rPr>
        <w:t>більшення частки молоді, яка знає і застосовує форми електронної демократії</w:t>
      </w:r>
      <w:r>
        <w:rPr>
          <w:sz w:val="28"/>
          <w:szCs w:val="28"/>
          <w:lang w:val="uk-UA" w:eastAsia="uk-UA"/>
        </w:rPr>
        <w:t>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 w:rsidRPr="00014CF5">
        <w:rPr>
          <w:sz w:val="28"/>
          <w:szCs w:val="28"/>
          <w:lang w:val="uk-UA" w:eastAsia="uk-UA"/>
        </w:rPr>
        <w:lastRenderedPageBreak/>
        <w:t>збільшення кількості обмінів молоддю в громадах, між областями та всередині країни;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з</w:t>
      </w:r>
      <w:r w:rsidRPr="00CF4EEE">
        <w:rPr>
          <w:sz w:val="28"/>
          <w:szCs w:val="28"/>
          <w:lang w:val="uk-UA" w:eastAsia="uk-UA"/>
        </w:rPr>
        <w:t xml:space="preserve">більшення кількості молоді, яка бере участь у всеукраїнських та міжнародних програмах, </w:t>
      </w:r>
      <w:proofErr w:type="spellStart"/>
      <w:r w:rsidRPr="00CF4EEE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CF4EEE">
        <w:rPr>
          <w:sz w:val="28"/>
          <w:szCs w:val="28"/>
          <w:lang w:val="uk-UA" w:eastAsia="uk-UA"/>
        </w:rPr>
        <w:t>ктах</w:t>
      </w:r>
      <w:proofErr w:type="spellEnd"/>
      <w:r w:rsidRPr="00CF4EEE">
        <w:rPr>
          <w:sz w:val="28"/>
          <w:szCs w:val="28"/>
          <w:lang w:val="uk-UA" w:eastAsia="uk-UA"/>
        </w:rPr>
        <w:t>, заходах;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з</w:t>
      </w:r>
      <w:r w:rsidRPr="00CF4EEE">
        <w:rPr>
          <w:sz w:val="28"/>
          <w:szCs w:val="28"/>
          <w:lang w:val="uk-UA" w:eastAsia="uk-UA"/>
        </w:rPr>
        <w:t xml:space="preserve">більшення вдвічі частки молоді, яка за останній рік </w:t>
      </w:r>
      <w:r>
        <w:rPr>
          <w:sz w:val="28"/>
          <w:szCs w:val="28"/>
          <w:lang w:val="uk-UA" w:eastAsia="uk-UA"/>
        </w:rPr>
        <w:t>відвідала інші міста, області та країни;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 w:rsidRPr="00985429">
        <w:rPr>
          <w:sz w:val="28"/>
          <w:szCs w:val="28"/>
          <w:lang w:val="uk-UA" w:eastAsia="uk-UA"/>
        </w:rPr>
        <w:t>збільшення вдвічі частки фахівців, які працюють з молоддю та пройшли навчання за профільними програмами;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з</w:t>
      </w:r>
      <w:r w:rsidRPr="00CF4EEE">
        <w:rPr>
          <w:sz w:val="28"/>
          <w:szCs w:val="28"/>
          <w:lang w:val="uk-UA" w:eastAsia="uk-UA"/>
        </w:rPr>
        <w:t xml:space="preserve">більшення щороку на </w:t>
      </w:r>
      <w:r>
        <w:rPr>
          <w:sz w:val="28"/>
          <w:szCs w:val="28"/>
          <w:lang w:val="uk-UA" w:eastAsia="uk-UA"/>
        </w:rPr>
        <w:t>10% молодіжних працівників у</w:t>
      </w:r>
      <w:r w:rsidRPr="00CF4EEE">
        <w:rPr>
          <w:sz w:val="28"/>
          <w:szCs w:val="28"/>
          <w:lang w:val="uk-UA" w:eastAsia="uk-UA"/>
        </w:rPr>
        <w:t xml:space="preserve"> громадах, які отримали сертифікат всеукраїнської навчальної програми «Молодіжний працівник» та про</w:t>
      </w:r>
      <w:r>
        <w:rPr>
          <w:sz w:val="28"/>
          <w:szCs w:val="28"/>
          <w:lang w:val="uk-UA" w:eastAsia="uk-UA"/>
        </w:rPr>
        <w:t>фільних програм від Ради Європи;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 w:rsidRPr="00985429">
        <w:rPr>
          <w:sz w:val="28"/>
          <w:szCs w:val="28"/>
          <w:lang w:val="uk-UA" w:eastAsia="uk-UA"/>
        </w:rPr>
        <w:t xml:space="preserve">збільшення кількості </w:t>
      </w:r>
      <w:r>
        <w:rPr>
          <w:sz w:val="28"/>
          <w:szCs w:val="28"/>
          <w:lang w:val="uk-UA" w:eastAsia="uk-UA"/>
        </w:rPr>
        <w:t>молодіжних центрів (просторів) у</w:t>
      </w:r>
      <w:r w:rsidRPr="00985429">
        <w:rPr>
          <w:sz w:val="28"/>
          <w:szCs w:val="28"/>
          <w:lang w:val="uk-UA" w:eastAsia="uk-UA"/>
        </w:rPr>
        <w:t xml:space="preserve"> територіальних громадах;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 xml:space="preserve">створення </w:t>
      </w:r>
      <w:r w:rsidRPr="00CF4EEE">
        <w:rPr>
          <w:sz w:val="28"/>
          <w:szCs w:val="28"/>
          <w:lang w:val="uk-UA" w:eastAsia="uk-UA"/>
        </w:rPr>
        <w:t xml:space="preserve">50 </w:t>
      </w:r>
      <w:r>
        <w:rPr>
          <w:sz w:val="28"/>
          <w:szCs w:val="28"/>
          <w:lang w:val="uk-UA" w:eastAsia="uk-UA"/>
        </w:rPr>
        <w:t>молодіжних центрів (просторів) з метою</w:t>
      </w:r>
      <w:r w:rsidRPr="00CF4EEE">
        <w:rPr>
          <w:sz w:val="28"/>
          <w:szCs w:val="28"/>
          <w:lang w:val="uk-UA" w:eastAsia="uk-UA"/>
        </w:rPr>
        <w:t xml:space="preserve"> якісного дозвілля та самореалізації молоді;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 w:eastAsia="uk-UA"/>
        </w:rPr>
        <w:t>збільшення у</w:t>
      </w:r>
      <w:r w:rsidRPr="00CF4EEE">
        <w:rPr>
          <w:sz w:val="28"/>
          <w:szCs w:val="28"/>
          <w:lang w:val="uk-UA" w:eastAsia="uk-UA"/>
        </w:rPr>
        <w:t xml:space="preserve">двічі кількості </w:t>
      </w:r>
      <w:proofErr w:type="spellStart"/>
      <w:r w:rsidRPr="00CF4EEE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CF4EEE">
        <w:rPr>
          <w:sz w:val="28"/>
          <w:szCs w:val="28"/>
          <w:lang w:val="uk-UA" w:eastAsia="uk-UA"/>
        </w:rPr>
        <w:t>ктів</w:t>
      </w:r>
      <w:proofErr w:type="spellEnd"/>
      <w:r w:rsidRPr="00CF4EEE">
        <w:rPr>
          <w:sz w:val="28"/>
          <w:szCs w:val="28"/>
          <w:lang w:val="uk-UA" w:eastAsia="uk-UA"/>
        </w:rPr>
        <w:t>, які створюються та реалізовуються на базі молодіжних центрів (просторів);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 w:rsidRPr="00CF4EEE">
        <w:rPr>
          <w:sz w:val="28"/>
          <w:szCs w:val="28"/>
          <w:lang w:val="uk-UA" w:eastAsia="uk-UA"/>
        </w:rPr>
        <w:t>збільшення вдвічі частки представників молодіжних центрів (просторів), які пройшли профільне навчання та стратегічні сесії;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 w:rsidRPr="00CF4EEE">
        <w:rPr>
          <w:sz w:val="28"/>
          <w:szCs w:val="28"/>
          <w:lang w:val="uk-UA" w:eastAsia="uk-UA"/>
        </w:rPr>
        <w:t>підвищення якості партнерства між установами, які працюють з молоддю</w:t>
      </w:r>
      <w:r>
        <w:rPr>
          <w:sz w:val="28"/>
          <w:szCs w:val="28"/>
          <w:lang w:val="uk-UA" w:eastAsia="uk-UA"/>
        </w:rPr>
        <w:t>,</w:t>
      </w:r>
      <w:r w:rsidRPr="00CF4EEE">
        <w:rPr>
          <w:sz w:val="28"/>
          <w:szCs w:val="28"/>
          <w:lang w:val="uk-UA" w:eastAsia="uk-UA"/>
        </w:rPr>
        <w:t xml:space="preserve"> та спільна реалізація заходів і </w:t>
      </w:r>
      <w:proofErr w:type="spellStart"/>
      <w:r w:rsidRPr="00CF4EEE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CF4EEE">
        <w:rPr>
          <w:sz w:val="28"/>
          <w:szCs w:val="28"/>
          <w:lang w:val="uk-UA" w:eastAsia="uk-UA"/>
        </w:rPr>
        <w:t>ктів</w:t>
      </w:r>
      <w:proofErr w:type="spellEnd"/>
      <w:r w:rsidRPr="00CF4EEE">
        <w:rPr>
          <w:sz w:val="28"/>
          <w:szCs w:val="28"/>
          <w:lang w:val="uk-UA" w:eastAsia="uk-UA"/>
        </w:rPr>
        <w:t xml:space="preserve"> для молоді</w:t>
      </w:r>
      <w:r>
        <w:rPr>
          <w:sz w:val="28"/>
          <w:szCs w:val="28"/>
          <w:lang w:val="uk-UA" w:eastAsia="uk-UA"/>
        </w:rPr>
        <w:t>;</w:t>
      </w:r>
    </w:p>
    <w:p w:rsidR="004D7A10" w:rsidRPr="00A22EFD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 w:eastAsia="uk-UA"/>
        </w:rPr>
      </w:pPr>
      <w:r w:rsidRPr="00985429">
        <w:rPr>
          <w:sz w:val="28"/>
          <w:szCs w:val="28"/>
          <w:lang w:val="uk-UA" w:eastAsia="uk-UA"/>
        </w:rPr>
        <w:t>збільшення кількості заходів, які спрямовані на національно-патріотичне виховання молоді;</w:t>
      </w:r>
    </w:p>
    <w:p w:rsidR="004D7A10" w:rsidRPr="00CF4EEE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rvts0"/>
          <w:sz w:val="28"/>
          <w:szCs w:val="28"/>
          <w:lang w:val="uk-UA" w:eastAsia="uk-UA"/>
        </w:rPr>
      </w:pPr>
      <w:r w:rsidRPr="00CF4EEE">
        <w:rPr>
          <w:rStyle w:val="rvts0"/>
          <w:sz w:val="28"/>
          <w:szCs w:val="28"/>
          <w:lang w:val="uk-UA"/>
        </w:rPr>
        <w:t>збільшення щороку на 20% частки</w:t>
      </w:r>
      <w:r w:rsidRPr="00A22EFD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A22EFD">
        <w:rPr>
          <w:rStyle w:val="rvts0"/>
          <w:sz w:val="28"/>
          <w:szCs w:val="28"/>
          <w:lang w:val="ru-RU"/>
        </w:rPr>
        <w:t>представників</w:t>
      </w:r>
      <w:proofErr w:type="spellEnd"/>
      <w:r w:rsidRPr="00A22EFD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A22EFD">
        <w:rPr>
          <w:rStyle w:val="rvts0"/>
          <w:sz w:val="28"/>
          <w:szCs w:val="28"/>
          <w:lang w:val="ru-RU"/>
        </w:rPr>
        <w:t>інститутів</w:t>
      </w:r>
      <w:proofErr w:type="spellEnd"/>
      <w:r w:rsidRPr="00A22EFD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A22EFD">
        <w:rPr>
          <w:rStyle w:val="rvts0"/>
          <w:sz w:val="28"/>
          <w:szCs w:val="28"/>
          <w:lang w:val="ru-RU"/>
        </w:rPr>
        <w:t>громадянського</w:t>
      </w:r>
      <w:proofErr w:type="spellEnd"/>
      <w:r w:rsidRPr="00A22EFD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A22EFD">
        <w:rPr>
          <w:rStyle w:val="rvts0"/>
          <w:sz w:val="28"/>
          <w:szCs w:val="28"/>
          <w:lang w:val="ru-RU"/>
        </w:rPr>
        <w:t>суспільства</w:t>
      </w:r>
      <w:proofErr w:type="spellEnd"/>
      <w:r w:rsidRPr="00CF4EEE">
        <w:rPr>
          <w:rStyle w:val="rvts0"/>
          <w:sz w:val="28"/>
          <w:szCs w:val="28"/>
          <w:lang w:val="uk-UA"/>
        </w:rPr>
        <w:t>, які беруть участь</w:t>
      </w:r>
      <w:r w:rsidRPr="00A22EFD">
        <w:rPr>
          <w:rStyle w:val="rvts0"/>
          <w:sz w:val="28"/>
          <w:szCs w:val="28"/>
          <w:lang w:val="ru-RU"/>
        </w:rPr>
        <w:t xml:space="preserve"> у </w:t>
      </w:r>
      <w:proofErr w:type="spellStart"/>
      <w:r w:rsidRPr="00A22EFD">
        <w:rPr>
          <w:rStyle w:val="rvts0"/>
          <w:sz w:val="28"/>
          <w:szCs w:val="28"/>
          <w:lang w:val="ru-RU"/>
        </w:rPr>
        <w:t>всеукраїнських</w:t>
      </w:r>
      <w:proofErr w:type="spellEnd"/>
      <w:r w:rsidRPr="00A22EFD">
        <w:rPr>
          <w:rStyle w:val="rvts0"/>
          <w:sz w:val="28"/>
          <w:szCs w:val="28"/>
          <w:lang w:val="ru-RU"/>
        </w:rPr>
        <w:t xml:space="preserve"> та </w:t>
      </w:r>
      <w:proofErr w:type="spellStart"/>
      <w:r w:rsidRPr="00A22EFD">
        <w:rPr>
          <w:rStyle w:val="rvts0"/>
          <w:sz w:val="28"/>
          <w:szCs w:val="28"/>
          <w:lang w:val="ru-RU"/>
        </w:rPr>
        <w:t>міжнародних</w:t>
      </w:r>
      <w:proofErr w:type="spellEnd"/>
      <w:r w:rsidRPr="00A22EFD">
        <w:rPr>
          <w:rStyle w:val="rvts0"/>
          <w:sz w:val="28"/>
          <w:szCs w:val="28"/>
          <w:lang w:val="ru-RU"/>
        </w:rPr>
        <w:t xml:space="preserve"> заходах і про</w:t>
      </w:r>
      <w:r>
        <w:rPr>
          <w:rStyle w:val="rvts0"/>
          <w:sz w:val="28"/>
          <w:szCs w:val="28"/>
          <w:lang w:val="uk-UA"/>
        </w:rPr>
        <w:t>є</w:t>
      </w:r>
      <w:proofErr w:type="spellStart"/>
      <w:r w:rsidRPr="00A22EFD">
        <w:rPr>
          <w:rStyle w:val="rvts0"/>
          <w:sz w:val="28"/>
          <w:szCs w:val="28"/>
          <w:lang w:val="ru-RU"/>
        </w:rPr>
        <w:t>ктах</w:t>
      </w:r>
      <w:proofErr w:type="spellEnd"/>
      <w:r w:rsidRPr="00A22EFD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A22EFD">
        <w:rPr>
          <w:rStyle w:val="rvts0"/>
          <w:sz w:val="28"/>
          <w:szCs w:val="28"/>
          <w:lang w:val="ru-RU"/>
        </w:rPr>
        <w:t>національно-патріотичного</w:t>
      </w:r>
      <w:proofErr w:type="spellEnd"/>
      <w:r w:rsidRPr="00A22EFD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A22EFD">
        <w:rPr>
          <w:rStyle w:val="rvts0"/>
          <w:sz w:val="28"/>
          <w:szCs w:val="28"/>
          <w:lang w:val="ru-RU"/>
        </w:rPr>
        <w:t>виховання</w:t>
      </w:r>
      <w:proofErr w:type="spellEnd"/>
      <w:r w:rsidRPr="00CF4EEE">
        <w:rPr>
          <w:rStyle w:val="rvts0"/>
          <w:sz w:val="28"/>
          <w:szCs w:val="28"/>
          <w:lang w:val="uk-UA"/>
        </w:rPr>
        <w:t>;</w:t>
      </w:r>
    </w:p>
    <w:p w:rsidR="004D7A10" w:rsidRPr="00CF4EEE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rvts0"/>
          <w:sz w:val="28"/>
          <w:szCs w:val="28"/>
          <w:lang w:val="uk-UA" w:eastAsia="uk-UA"/>
        </w:rPr>
      </w:pPr>
      <w:r>
        <w:rPr>
          <w:rStyle w:val="rvts0"/>
          <w:sz w:val="28"/>
          <w:szCs w:val="28"/>
          <w:lang w:val="uk-UA"/>
        </w:rPr>
        <w:t>з</w:t>
      </w:r>
      <w:r w:rsidRPr="00CF4EEE">
        <w:rPr>
          <w:rStyle w:val="rvts0"/>
          <w:sz w:val="28"/>
          <w:szCs w:val="28"/>
          <w:lang w:val="uk-UA"/>
        </w:rPr>
        <w:t>більшення на 30% частки молоді та фахівців, які працюють з молоддю</w:t>
      </w:r>
      <w:r>
        <w:rPr>
          <w:rStyle w:val="rvts0"/>
          <w:sz w:val="28"/>
          <w:szCs w:val="28"/>
          <w:lang w:val="uk-UA"/>
        </w:rPr>
        <w:t>,</w:t>
      </w:r>
      <w:r w:rsidRPr="00CF4EEE">
        <w:rPr>
          <w:rStyle w:val="rvts0"/>
          <w:sz w:val="28"/>
          <w:szCs w:val="28"/>
          <w:lang w:val="uk-UA"/>
        </w:rPr>
        <w:t xml:space="preserve"> </w:t>
      </w:r>
      <w:proofErr w:type="spellStart"/>
      <w:r w:rsidRPr="00CF4EEE">
        <w:rPr>
          <w:rStyle w:val="rvts0"/>
          <w:sz w:val="28"/>
          <w:szCs w:val="28"/>
          <w:lang w:val="uk-UA"/>
        </w:rPr>
        <w:t>навичків</w:t>
      </w:r>
      <w:proofErr w:type="spellEnd"/>
      <w:r w:rsidRPr="00CF4EEE">
        <w:rPr>
          <w:rStyle w:val="rvts0"/>
          <w:sz w:val="28"/>
          <w:szCs w:val="28"/>
          <w:lang w:val="uk-UA"/>
        </w:rPr>
        <w:t xml:space="preserve"> надання </w:t>
      </w:r>
      <w:proofErr w:type="spellStart"/>
      <w:r w:rsidRPr="00CF4EEE">
        <w:rPr>
          <w:rStyle w:val="rvts0"/>
          <w:sz w:val="28"/>
          <w:szCs w:val="28"/>
          <w:lang w:val="uk-UA"/>
        </w:rPr>
        <w:t>домедичної</w:t>
      </w:r>
      <w:proofErr w:type="spellEnd"/>
      <w:r w:rsidRPr="00CF4EEE">
        <w:rPr>
          <w:rStyle w:val="rvts0"/>
          <w:sz w:val="28"/>
          <w:szCs w:val="28"/>
          <w:lang w:val="uk-UA"/>
        </w:rPr>
        <w:t xml:space="preserve"> допомоги;</w:t>
      </w:r>
    </w:p>
    <w:p w:rsidR="004D7A10" w:rsidRPr="00CF4EEE" w:rsidRDefault="004D7A10" w:rsidP="004D7A10">
      <w:pPr>
        <w:pStyle w:val="NormalText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  <w:lang w:val="uk-UA" w:eastAsia="uk-UA"/>
        </w:rPr>
      </w:pPr>
      <w:r>
        <w:rPr>
          <w:rStyle w:val="rvts0"/>
          <w:sz w:val="28"/>
          <w:szCs w:val="28"/>
          <w:lang w:val="uk-UA"/>
        </w:rPr>
        <w:t>з</w:t>
      </w:r>
      <w:r w:rsidRPr="00CF4EEE">
        <w:rPr>
          <w:rStyle w:val="rvts0"/>
          <w:sz w:val="28"/>
          <w:szCs w:val="28"/>
          <w:lang w:val="uk-UA"/>
        </w:rPr>
        <w:t>більшення частки молоді, яка ознай</w:t>
      </w:r>
      <w:r w:rsidR="00A94B0B">
        <w:rPr>
          <w:rStyle w:val="rvts0"/>
          <w:sz w:val="28"/>
          <w:szCs w:val="28"/>
          <w:lang w:val="uk-UA"/>
        </w:rPr>
        <w:t>омилась із діяльністю військових</w:t>
      </w:r>
      <w:r w:rsidRPr="00CF4EEE">
        <w:rPr>
          <w:rStyle w:val="rvts0"/>
          <w:sz w:val="28"/>
          <w:szCs w:val="28"/>
          <w:lang w:val="uk-UA"/>
        </w:rPr>
        <w:t xml:space="preserve"> частин, роботою військової служби та зацікавлена в її участі.</w:t>
      </w:r>
    </w:p>
    <w:p w:rsidR="004D7A10" w:rsidRPr="00D42C42" w:rsidRDefault="004D7A10" w:rsidP="004D7A10">
      <w:pPr>
        <w:pStyle w:val="NormalText"/>
        <w:jc w:val="center"/>
        <w:rPr>
          <w:b/>
          <w:color w:val="000000"/>
          <w:sz w:val="28"/>
          <w:szCs w:val="28"/>
          <w:lang w:val="uk-UA"/>
        </w:rPr>
      </w:pPr>
    </w:p>
    <w:p w:rsidR="004D7A10" w:rsidRPr="00CF4EEE" w:rsidRDefault="004D7A10" w:rsidP="004D7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F4EEE">
        <w:rPr>
          <w:b/>
          <w:sz w:val="28"/>
          <w:szCs w:val="28"/>
        </w:rPr>
        <w:t>. Шляхи і засоби розв’язання проблеми</w:t>
      </w:r>
    </w:p>
    <w:p w:rsidR="004D7A10" w:rsidRPr="00CF4EEE" w:rsidRDefault="004D7A10" w:rsidP="004D7A10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F4EEE">
        <w:rPr>
          <w:color w:val="000000"/>
          <w:sz w:val="28"/>
          <w:szCs w:val="28"/>
          <w:lang w:val="uk-UA"/>
        </w:rPr>
        <w:t>Процес реалізації Програми передбачає здійснення комплексу експертно-аналітичних,</w:t>
      </w:r>
      <w:r w:rsidR="000B4F15">
        <w:rPr>
          <w:color w:val="000000"/>
          <w:sz w:val="28"/>
          <w:szCs w:val="28"/>
          <w:lang w:val="uk-UA"/>
        </w:rPr>
        <w:t xml:space="preserve"> </w:t>
      </w:r>
      <w:r w:rsidRPr="00CF4EEE">
        <w:rPr>
          <w:color w:val="000000"/>
          <w:sz w:val="28"/>
          <w:szCs w:val="28"/>
          <w:lang w:val="uk-UA"/>
        </w:rPr>
        <w:t>організаційних, нормативно-правових, пілотних, впроваджувальних і підсумкових оціночних заходів.</w:t>
      </w:r>
    </w:p>
    <w:p w:rsidR="004D7A10" w:rsidRDefault="004D7A10" w:rsidP="004D7A10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F4EEE">
        <w:rPr>
          <w:color w:val="000000"/>
          <w:sz w:val="28"/>
          <w:szCs w:val="28"/>
          <w:lang w:val="uk-UA"/>
        </w:rPr>
        <w:t xml:space="preserve">Реалізація заходів Програми відбуватиметься за сприяння структурних підрозділів обласної державної адміністрації, профільної комісії </w:t>
      </w:r>
      <w:r w:rsidRPr="00CF4EEE">
        <w:rPr>
          <w:sz w:val="28"/>
          <w:szCs w:val="28"/>
          <w:lang w:val="uk-UA" w:eastAsia="uk-UA"/>
        </w:rPr>
        <w:t>Львівської обласної ради</w:t>
      </w:r>
      <w:r w:rsidRPr="00CF4EEE">
        <w:rPr>
          <w:color w:val="000000"/>
          <w:sz w:val="28"/>
          <w:szCs w:val="28"/>
          <w:lang w:val="uk-UA"/>
        </w:rPr>
        <w:t>, громадських об’єднань, інших інститутів громадянського суспільства області.</w:t>
      </w:r>
    </w:p>
    <w:p w:rsidR="004D7A10" w:rsidRDefault="004D7A10" w:rsidP="004D7A10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 w:rsidRPr="001D4369">
        <w:rPr>
          <w:color w:val="000000"/>
          <w:sz w:val="28"/>
          <w:szCs w:val="28"/>
          <w:lang w:val="uk-UA"/>
        </w:rPr>
        <w:t>рім цього, реалізація молодіжної політики у Львівській області передбачає консолідовану співпрацю органів державної влади і ор</w:t>
      </w:r>
      <w:r w:rsidR="004C4DAA">
        <w:rPr>
          <w:color w:val="000000"/>
          <w:sz w:val="28"/>
          <w:szCs w:val="28"/>
          <w:lang w:val="uk-UA"/>
        </w:rPr>
        <w:t>ганів місцевого самоврядування в</w:t>
      </w:r>
      <w:r w:rsidRPr="001D4369">
        <w:rPr>
          <w:color w:val="000000"/>
          <w:sz w:val="28"/>
          <w:szCs w:val="28"/>
          <w:lang w:val="uk-UA"/>
        </w:rPr>
        <w:t xml:space="preserve"> партнерстві з інститутами громадянського суспільства, установами і закладами та фахівцями, що працюють з молоддю, молодіжними центрами, молодіжними працівниками, молодіжними консультативно-дорадчими органами, органами учнівського та студентського </w:t>
      </w:r>
      <w:r w:rsidRPr="001D4369">
        <w:rPr>
          <w:color w:val="000000"/>
          <w:sz w:val="28"/>
          <w:szCs w:val="28"/>
          <w:lang w:val="uk-UA"/>
        </w:rPr>
        <w:lastRenderedPageBreak/>
        <w:t>самоврядування, міжнародними організаціями, представниками роботодавців, бізнес-сектору та узгодженості їх дій щодо виконання обласної та місцевих молодіжних програм, що забезпечить здійсне</w:t>
      </w:r>
      <w:r w:rsidR="004C4DAA">
        <w:rPr>
          <w:color w:val="000000"/>
          <w:sz w:val="28"/>
          <w:szCs w:val="28"/>
          <w:lang w:val="uk-UA"/>
        </w:rPr>
        <w:t>ння багаторівневого управління в</w:t>
      </w:r>
      <w:r w:rsidRPr="001D4369">
        <w:rPr>
          <w:color w:val="000000"/>
          <w:sz w:val="28"/>
          <w:szCs w:val="28"/>
          <w:lang w:val="uk-UA"/>
        </w:rPr>
        <w:t xml:space="preserve"> молодіжній сфері та ефективне виконання завдань на всеукраїнському, регіональному та місцевому рівн</w:t>
      </w:r>
      <w:r w:rsidR="004C4DAA">
        <w:rPr>
          <w:color w:val="000000"/>
          <w:sz w:val="28"/>
          <w:szCs w:val="28"/>
          <w:lang w:val="uk-UA"/>
        </w:rPr>
        <w:t>ях</w:t>
      </w:r>
      <w:r w:rsidRPr="001D4369">
        <w:rPr>
          <w:color w:val="000000"/>
          <w:sz w:val="28"/>
          <w:szCs w:val="28"/>
          <w:lang w:val="uk-UA"/>
        </w:rPr>
        <w:t>.</w:t>
      </w:r>
    </w:p>
    <w:p w:rsidR="004D7A10" w:rsidRPr="008106FF" w:rsidRDefault="004D7A10" w:rsidP="004D7A10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7A10" w:rsidRPr="00554B28" w:rsidRDefault="004D7A10" w:rsidP="004D7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54B28">
        <w:rPr>
          <w:b/>
          <w:sz w:val="28"/>
          <w:szCs w:val="28"/>
        </w:rPr>
        <w:t>. Обсяги та джерела фінансування</w:t>
      </w:r>
    </w:p>
    <w:p w:rsidR="004D7A10" w:rsidRPr="00E119F1" w:rsidRDefault="004D7A10" w:rsidP="004D7A10">
      <w:pPr>
        <w:autoSpaceDE w:val="0"/>
        <w:autoSpaceDN w:val="0"/>
        <w:adjustRightInd w:val="0"/>
        <w:ind w:firstLine="709"/>
        <w:rPr>
          <w:sz w:val="28"/>
          <w:szCs w:val="28"/>
          <w:lang w:eastAsia="uk-UA"/>
        </w:rPr>
      </w:pPr>
      <w:r w:rsidRPr="00554B28">
        <w:rPr>
          <w:sz w:val="28"/>
          <w:szCs w:val="28"/>
        </w:rPr>
        <w:t>Фінансування заходів Програми здійснюється за рахунок коштів обласного бюджету.</w:t>
      </w:r>
      <w:r w:rsidRPr="00554B28">
        <w:rPr>
          <w:sz w:val="28"/>
          <w:szCs w:val="28"/>
          <w:lang w:eastAsia="uk-UA"/>
        </w:rPr>
        <w:t xml:space="preserve"> </w:t>
      </w:r>
    </w:p>
    <w:p w:rsidR="004D7A10" w:rsidRPr="00E119F1" w:rsidRDefault="004D7A10" w:rsidP="004D7A10">
      <w:pPr>
        <w:autoSpaceDE w:val="0"/>
        <w:autoSpaceDN w:val="0"/>
        <w:adjustRightInd w:val="0"/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Також</w:t>
      </w:r>
      <w:r w:rsidRPr="001D4369">
        <w:rPr>
          <w:sz w:val="28"/>
          <w:szCs w:val="28"/>
          <w:lang w:eastAsia="uk-UA"/>
        </w:rPr>
        <w:t xml:space="preserve"> в</w:t>
      </w:r>
      <w:r w:rsidRPr="001D4369">
        <w:rPr>
          <w:sz w:val="28"/>
          <w:szCs w:val="28"/>
          <w:shd w:val="clear" w:color="auto" w:fill="FFFFFF"/>
        </w:rPr>
        <w:t>идатки на виконання стратегічних цілей та завдань Програми здійснюватимуться за рахунок коштів державного і місцевих бюджетів та інших</w:t>
      </w:r>
      <w:r w:rsidR="006F6066">
        <w:rPr>
          <w:sz w:val="28"/>
          <w:szCs w:val="28"/>
          <w:shd w:val="clear" w:color="auto" w:fill="FFFFFF"/>
        </w:rPr>
        <w:t>,</w:t>
      </w:r>
      <w:r w:rsidRPr="001D4369">
        <w:rPr>
          <w:sz w:val="28"/>
          <w:szCs w:val="28"/>
          <w:shd w:val="clear" w:color="auto" w:fill="FFFFFF"/>
        </w:rPr>
        <w:t xml:space="preserve"> не заборонених законодавством джерел.</w:t>
      </w:r>
    </w:p>
    <w:p w:rsidR="004D7A10" w:rsidRDefault="004D7A10" w:rsidP="004D7A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54B28">
        <w:rPr>
          <w:sz w:val="28"/>
          <w:szCs w:val="28"/>
          <w:lang w:eastAsia="uk-UA"/>
        </w:rPr>
        <w:t>П</w:t>
      </w:r>
      <w:r w:rsidRPr="00554B28">
        <w:rPr>
          <w:sz w:val="28"/>
          <w:szCs w:val="28"/>
        </w:rPr>
        <w:t xml:space="preserve">оказники орієнтовних обсягів фінансових витрат, необхідні для виконання Програми з </w:t>
      </w:r>
      <w:r>
        <w:rPr>
          <w:sz w:val="28"/>
          <w:szCs w:val="28"/>
        </w:rPr>
        <w:t>обласного бюджету</w:t>
      </w:r>
      <w:r w:rsidRPr="00554B28">
        <w:rPr>
          <w:sz w:val="28"/>
          <w:szCs w:val="28"/>
        </w:rPr>
        <w:t xml:space="preserve">, наведено в додатку </w:t>
      </w:r>
      <w:r>
        <w:rPr>
          <w:sz w:val="28"/>
          <w:szCs w:val="28"/>
        </w:rPr>
        <w:t>2</w:t>
      </w:r>
      <w:r w:rsidRPr="00554B28">
        <w:rPr>
          <w:sz w:val="28"/>
          <w:szCs w:val="28"/>
        </w:rPr>
        <w:t xml:space="preserve"> до Програми.</w:t>
      </w:r>
    </w:p>
    <w:p w:rsidR="004D7A10" w:rsidRPr="00554B28" w:rsidRDefault="004D7A10" w:rsidP="004D7A10">
      <w:pPr>
        <w:rPr>
          <w:sz w:val="28"/>
          <w:szCs w:val="28"/>
        </w:rPr>
      </w:pPr>
    </w:p>
    <w:p w:rsidR="004D7A10" w:rsidRPr="00554B28" w:rsidRDefault="004D7A10" w:rsidP="004D7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54B28">
        <w:rPr>
          <w:b/>
          <w:sz w:val="28"/>
          <w:szCs w:val="28"/>
        </w:rPr>
        <w:t>. Строки та етапи виконання Програми</w:t>
      </w:r>
    </w:p>
    <w:p w:rsidR="004D7A10" w:rsidRPr="00554B28" w:rsidRDefault="004D7A10" w:rsidP="004D7A1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B28">
        <w:rPr>
          <w:sz w:val="28"/>
          <w:szCs w:val="28"/>
        </w:rPr>
        <w:t>Програма реалізовуватиметься впродовж 20</w:t>
      </w:r>
      <w:r>
        <w:rPr>
          <w:sz w:val="28"/>
          <w:szCs w:val="28"/>
        </w:rPr>
        <w:t>21</w:t>
      </w:r>
      <w:r w:rsidR="000B4F15">
        <w:rPr>
          <w:sz w:val="28"/>
          <w:szCs w:val="28"/>
        </w:rPr>
        <w:t xml:space="preserve"> – </w:t>
      </w:r>
      <w:r w:rsidRPr="00554B2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54B28">
        <w:rPr>
          <w:sz w:val="28"/>
          <w:szCs w:val="28"/>
        </w:rPr>
        <w:t xml:space="preserve"> років.</w:t>
      </w:r>
    </w:p>
    <w:p w:rsidR="004D7A10" w:rsidRPr="00554B28" w:rsidRDefault="004D7A10" w:rsidP="004D7A10">
      <w:pPr>
        <w:ind w:firstLine="709"/>
        <w:rPr>
          <w:sz w:val="28"/>
          <w:szCs w:val="28"/>
        </w:rPr>
      </w:pPr>
      <w:r w:rsidRPr="00554B28">
        <w:rPr>
          <w:sz w:val="28"/>
          <w:szCs w:val="28"/>
        </w:rPr>
        <w:t xml:space="preserve">Виконання визначених Програмою завдань здійснюється шляхом реалізації заходів </w:t>
      </w:r>
      <w:r>
        <w:rPr>
          <w:sz w:val="28"/>
          <w:szCs w:val="28"/>
        </w:rPr>
        <w:t>П</w:t>
      </w:r>
      <w:r w:rsidRPr="00554B28">
        <w:rPr>
          <w:sz w:val="28"/>
          <w:szCs w:val="28"/>
        </w:rPr>
        <w:t>рограми, які визначатимуться щороку після затвердження об</w:t>
      </w:r>
      <w:r>
        <w:rPr>
          <w:sz w:val="28"/>
          <w:szCs w:val="28"/>
        </w:rPr>
        <w:t>ласного бюджету, шляхом розроблення</w:t>
      </w:r>
      <w:r w:rsidRPr="00554B28">
        <w:rPr>
          <w:sz w:val="28"/>
          <w:szCs w:val="28"/>
        </w:rPr>
        <w:t xml:space="preserve"> та затвердження </w:t>
      </w:r>
      <w:r>
        <w:rPr>
          <w:sz w:val="28"/>
          <w:szCs w:val="28"/>
        </w:rPr>
        <w:t>Переліку</w:t>
      </w:r>
      <w:r w:rsidRPr="00554B28">
        <w:rPr>
          <w:sz w:val="28"/>
          <w:szCs w:val="28"/>
        </w:rPr>
        <w:t xml:space="preserve"> заходів Програми на відповідний рік.</w:t>
      </w:r>
    </w:p>
    <w:p w:rsidR="004D7A10" w:rsidRPr="00554B28" w:rsidRDefault="004D7A10" w:rsidP="004D7A10">
      <w:pPr>
        <w:ind w:firstLine="709"/>
        <w:rPr>
          <w:sz w:val="28"/>
          <w:szCs w:val="28"/>
        </w:rPr>
      </w:pPr>
      <w:r w:rsidRPr="00554B28">
        <w:rPr>
          <w:sz w:val="28"/>
          <w:szCs w:val="28"/>
        </w:rPr>
        <w:t xml:space="preserve">У разі потреби до </w:t>
      </w:r>
      <w:r w:rsidRPr="00A012AD">
        <w:rPr>
          <w:sz w:val="28"/>
          <w:szCs w:val="28"/>
        </w:rPr>
        <w:t>Програми вносяться</w:t>
      </w:r>
      <w:r w:rsidRPr="00554B28">
        <w:rPr>
          <w:sz w:val="28"/>
          <w:szCs w:val="28"/>
        </w:rPr>
        <w:t xml:space="preserve"> зміни </w:t>
      </w:r>
      <w:r w:rsidR="00D268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26860">
        <w:rPr>
          <w:sz w:val="28"/>
          <w:szCs w:val="28"/>
        </w:rPr>
        <w:t>у</w:t>
      </w:r>
      <w:r>
        <w:rPr>
          <w:sz w:val="28"/>
          <w:szCs w:val="28"/>
        </w:rPr>
        <w:t>становленому порядку</w:t>
      </w:r>
      <w:r w:rsidRPr="00554B28">
        <w:rPr>
          <w:sz w:val="28"/>
          <w:szCs w:val="28"/>
        </w:rPr>
        <w:t>.</w:t>
      </w:r>
    </w:p>
    <w:p w:rsidR="004D7A10" w:rsidRPr="00554B28" w:rsidRDefault="004D7A10" w:rsidP="004D7A10">
      <w:pPr>
        <w:rPr>
          <w:sz w:val="28"/>
          <w:szCs w:val="28"/>
        </w:rPr>
      </w:pPr>
    </w:p>
    <w:p w:rsidR="004D7A10" w:rsidRPr="00554B28" w:rsidRDefault="004D7A10" w:rsidP="004D7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554B28">
        <w:rPr>
          <w:b/>
          <w:sz w:val="28"/>
          <w:szCs w:val="28"/>
        </w:rPr>
        <w:t>. Ресурсне забезпечення реалізації Програми</w:t>
      </w:r>
    </w:p>
    <w:p w:rsidR="004D7A10" w:rsidRDefault="004D7A10" w:rsidP="004D7A1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B28">
        <w:rPr>
          <w:sz w:val="28"/>
          <w:szCs w:val="28"/>
        </w:rPr>
        <w:t>Плановий обсяг фінансового ресурсу для виконання за</w:t>
      </w:r>
      <w:r>
        <w:rPr>
          <w:sz w:val="28"/>
          <w:szCs w:val="28"/>
        </w:rPr>
        <w:t>вдань і заходів П</w:t>
      </w:r>
      <w:r w:rsidRPr="00554B28">
        <w:rPr>
          <w:sz w:val="28"/>
          <w:szCs w:val="28"/>
        </w:rPr>
        <w:t>рограми буде визначатися під час формування, розгляду та затвердження обласного бюдже</w:t>
      </w:r>
      <w:r>
        <w:rPr>
          <w:sz w:val="28"/>
          <w:szCs w:val="28"/>
        </w:rPr>
        <w:t>ту на відповідний бюджетний рік, а також видатки на виконання Програми здійснюватимуться за рахунок інших джерел, не заборонених законодавством.</w:t>
      </w:r>
    </w:p>
    <w:p w:rsidR="00075558" w:rsidRDefault="004D7A10" w:rsidP="004D7A10">
      <w:pPr>
        <w:ind w:firstLine="709"/>
        <w:rPr>
          <w:sz w:val="28"/>
          <w:szCs w:val="28"/>
          <w:lang w:val="en-US"/>
        </w:rPr>
      </w:pPr>
      <w:r w:rsidRPr="000206C8">
        <w:rPr>
          <w:sz w:val="28"/>
          <w:szCs w:val="28"/>
        </w:rPr>
        <w:t>Обсяг ф</w:t>
      </w:r>
      <w:r>
        <w:rPr>
          <w:sz w:val="28"/>
          <w:szCs w:val="28"/>
        </w:rPr>
        <w:t>інансування Програми визначається</w:t>
      </w:r>
      <w:r w:rsidRPr="000206C8">
        <w:rPr>
          <w:sz w:val="28"/>
          <w:szCs w:val="28"/>
        </w:rPr>
        <w:t xml:space="preserve"> щороку під час</w:t>
      </w:r>
      <w:r>
        <w:rPr>
          <w:sz w:val="28"/>
          <w:szCs w:val="28"/>
        </w:rPr>
        <w:t xml:space="preserve"> складання </w:t>
      </w:r>
      <w:proofErr w:type="spellStart"/>
      <w:r>
        <w:rPr>
          <w:sz w:val="28"/>
          <w:szCs w:val="28"/>
        </w:rPr>
        <w:t>проє</w:t>
      </w:r>
      <w:r w:rsidRPr="000206C8">
        <w:rPr>
          <w:sz w:val="28"/>
          <w:szCs w:val="28"/>
        </w:rPr>
        <w:t>кту</w:t>
      </w:r>
      <w:proofErr w:type="spellEnd"/>
      <w:r w:rsidRPr="000206C8">
        <w:rPr>
          <w:sz w:val="28"/>
          <w:szCs w:val="28"/>
        </w:rPr>
        <w:t xml:space="preserve"> обласного бюджету Львівської області на відповідний рік з урахуванням його можливостей.</w:t>
      </w:r>
    </w:p>
    <w:p w:rsidR="004D7A10" w:rsidRPr="00554B28" w:rsidRDefault="004D7A10" w:rsidP="004D7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554B28">
        <w:rPr>
          <w:b/>
          <w:sz w:val="28"/>
          <w:szCs w:val="28"/>
        </w:rPr>
        <w:t>. Координація та контроль за виконанням Програми</w:t>
      </w:r>
    </w:p>
    <w:p w:rsidR="004D7A10" w:rsidRPr="00D42C42" w:rsidRDefault="004D7A10" w:rsidP="004D7A10">
      <w:pPr>
        <w:ind w:firstLine="709"/>
        <w:rPr>
          <w:sz w:val="28"/>
          <w:szCs w:val="28"/>
        </w:rPr>
      </w:pPr>
      <w:r w:rsidRPr="00554B28">
        <w:rPr>
          <w:sz w:val="28"/>
          <w:szCs w:val="28"/>
        </w:rPr>
        <w:t>Координація та контроль за виконанням Програми покладається на д</w:t>
      </w:r>
      <w:r>
        <w:rPr>
          <w:sz w:val="28"/>
          <w:szCs w:val="28"/>
        </w:rPr>
        <w:t>епартамент внутрішньої та інформаційної політики</w:t>
      </w:r>
      <w:r w:rsidRPr="00554B28">
        <w:rPr>
          <w:sz w:val="28"/>
          <w:szCs w:val="28"/>
        </w:rPr>
        <w:t xml:space="preserve"> обласної </w:t>
      </w:r>
      <w:r w:rsidRPr="00D42C42">
        <w:rPr>
          <w:sz w:val="28"/>
          <w:szCs w:val="28"/>
        </w:rPr>
        <w:t>державної адміністрації.</w:t>
      </w:r>
    </w:p>
    <w:p w:rsidR="004D7A10" w:rsidRPr="00554B28" w:rsidRDefault="004D7A10" w:rsidP="004D7A1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Департамент внутрішньої та інформаційної політики</w:t>
      </w:r>
      <w:r w:rsidRPr="00D42C42">
        <w:rPr>
          <w:sz w:val="28"/>
          <w:szCs w:val="28"/>
        </w:rPr>
        <w:t xml:space="preserve"> </w:t>
      </w:r>
      <w:r w:rsidRPr="00D42C42">
        <w:rPr>
          <w:color w:val="000000"/>
          <w:sz w:val="28"/>
          <w:szCs w:val="28"/>
        </w:rPr>
        <w:t>щоквартал</w:t>
      </w:r>
      <w:r>
        <w:rPr>
          <w:color w:val="000000"/>
          <w:sz w:val="28"/>
          <w:szCs w:val="28"/>
        </w:rPr>
        <w:t>ьно (нарощуваним підсумком) до 1</w:t>
      </w:r>
      <w:r w:rsidRPr="00D42C42">
        <w:rPr>
          <w:color w:val="000000"/>
          <w:sz w:val="28"/>
          <w:szCs w:val="28"/>
        </w:rPr>
        <w:t xml:space="preserve">5 числа наступного місяця після звітного періоду надає </w:t>
      </w:r>
      <w:r>
        <w:rPr>
          <w:sz w:val="28"/>
          <w:szCs w:val="28"/>
        </w:rPr>
        <w:t>до</w:t>
      </w:r>
      <w:r w:rsidRPr="00D42C42"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>у</w:t>
      </w:r>
      <w:r w:rsidRPr="00D42C42">
        <w:rPr>
          <w:sz w:val="28"/>
          <w:szCs w:val="28"/>
        </w:rPr>
        <w:t xml:space="preserve"> економічної політики обласної державної адміністрації, департамент</w:t>
      </w:r>
      <w:r>
        <w:rPr>
          <w:sz w:val="28"/>
          <w:szCs w:val="28"/>
        </w:rPr>
        <w:t>у</w:t>
      </w:r>
      <w:r w:rsidRPr="00D42C42">
        <w:rPr>
          <w:sz w:val="28"/>
          <w:szCs w:val="28"/>
        </w:rPr>
        <w:t xml:space="preserve"> фінансів обласної державної адміністрації та профільних комісій </w:t>
      </w:r>
      <w:r w:rsidRPr="00D42C42">
        <w:rPr>
          <w:sz w:val="28"/>
          <w:szCs w:val="28"/>
          <w:lang w:eastAsia="uk-UA"/>
        </w:rPr>
        <w:t>Львівської обласної ради</w:t>
      </w:r>
      <w:r w:rsidRPr="00D42C42">
        <w:rPr>
          <w:sz w:val="28"/>
          <w:szCs w:val="28"/>
        </w:rPr>
        <w:t xml:space="preserve"> </w:t>
      </w:r>
      <w:r w:rsidRPr="00D42C42">
        <w:rPr>
          <w:color w:val="000000"/>
          <w:sz w:val="28"/>
          <w:szCs w:val="28"/>
        </w:rPr>
        <w:t>звіти про стан виконання заходів Програми.</w:t>
      </w:r>
      <w:r w:rsidRPr="00554B28">
        <w:rPr>
          <w:color w:val="000000"/>
          <w:sz w:val="28"/>
          <w:szCs w:val="28"/>
        </w:rPr>
        <w:t xml:space="preserve"> </w:t>
      </w:r>
    </w:p>
    <w:p w:rsidR="004D7A10" w:rsidRPr="00554B28" w:rsidRDefault="004D7A10" w:rsidP="004D7A10">
      <w:pPr>
        <w:rPr>
          <w:sz w:val="28"/>
          <w:szCs w:val="28"/>
        </w:rPr>
      </w:pPr>
    </w:p>
    <w:p w:rsidR="004D7A10" w:rsidRDefault="004D7A10" w:rsidP="004D7A10">
      <w:pPr>
        <w:rPr>
          <w:b/>
          <w:sz w:val="28"/>
          <w:szCs w:val="28"/>
        </w:rPr>
      </w:pPr>
      <w:r w:rsidRPr="00E654E2">
        <w:rPr>
          <w:b/>
          <w:sz w:val="28"/>
          <w:szCs w:val="28"/>
        </w:rPr>
        <w:t xml:space="preserve">Директор департаменту </w:t>
      </w:r>
    </w:p>
    <w:p w:rsidR="004D7A10" w:rsidRDefault="004D7A10" w:rsidP="004D7A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внутрішньої та інформаційної політики</w:t>
      </w:r>
    </w:p>
    <w:p w:rsidR="00D17478" w:rsidRDefault="004D7A10" w:rsidP="004D7A10">
      <w:r>
        <w:rPr>
          <w:b/>
          <w:sz w:val="28"/>
          <w:szCs w:val="28"/>
        </w:rPr>
        <w:t>обласної державної адміністрації</w:t>
      </w:r>
      <w:r w:rsidRPr="00E654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</w:t>
      </w:r>
      <w:r w:rsidRPr="00CF4EEE">
        <w:rPr>
          <w:b/>
          <w:sz w:val="28"/>
          <w:szCs w:val="28"/>
        </w:rPr>
        <w:t>Андрій КОВАЛЬСЬКИЙ</w:t>
      </w:r>
    </w:p>
    <w:sectPr w:rsidR="00D17478" w:rsidSect="007D78D1">
      <w:headerReference w:type="default" r:id="rId9"/>
      <w:pgSz w:w="11906" w:h="16838"/>
      <w:pgMar w:top="850" w:right="850" w:bottom="85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D9" w:rsidRDefault="00D00CD9" w:rsidP="00066698">
      <w:r>
        <w:separator/>
      </w:r>
    </w:p>
  </w:endnote>
  <w:endnote w:type="continuationSeparator" w:id="0">
    <w:p w:rsidR="00D00CD9" w:rsidRDefault="00D00CD9" w:rsidP="0006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D9" w:rsidRDefault="00D00CD9" w:rsidP="00066698">
      <w:r>
        <w:separator/>
      </w:r>
    </w:p>
  </w:footnote>
  <w:footnote w:type="continuationSeparator" w:id="0">
    <w:p w:rsidR="00D00CD9" w:rsidRDefault="00D00CD9" w:rsidP="0006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90872"/>
      <w:docPartObj>
        <w:docPartGallery w:val="Page Numbers (Top of Page)"/>
        <w:docPartUnique/>
      </w:docPartObj>
    </w:sdtPr>
    <w:sdtEndPr/>
    <w:sdtContent>
      <w:p w:rsidR="007D78D1" w:rsidRDefault="007D78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454">
          <w:rPr>
            <w:noProof/>
          </w:rPr>
          <w:t>4</w:t>
        </w:r>
        <w:r>
          <w:fldChar w:fldCharType="end"/>
        </w:r>
      </w:p>
    </w:sdtContent>
  </w:sdt>
  <w:p w:rsidR="00066698" w:rsidRDefault="000666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BED"/>
    <w:multiLevelType w:val="hybridMultilevel"/>
    <w:tmpl w:val="53D47656"/>
    <w:lvl w:ilvl="0" w:tplc="2C60C86C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5E63D8C"/>
    <w:multiLevelType w:val="hybridMultilevel"/>
    <w:tmpl w:val="964438B6"/>
    <w:lvl w:ilvl="0" w:tplc="0422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73"/>
    <w:rsid w:val="00066698"/>
    <w:rsid w:val="00075558"/>
    <w:rsid w:val="0009187F"/>
    <w:rsid w:val="000B4F15"/>
    <w:rsid w:val="000D68B8"/>
    <w:rsid w:val="001253BE"/>
    <w:rsid w:val="001A2CE7"/>
    <w:rsid w:val="00203EB0"/>
    <w:rsid w:val="00234D15"/>
    <w:rsid w:val="00273373"/>
    <w:rsid w:val="002B0F12"/>
    <w:rsid w:val="00312E83"/>
    <w:rsid w:val="003C7BB5"/>
    <w:rsid w:val="00416251"/>
    <w:rsid w:val="00466A0D"/>
    <w:rsid w:val="004C4DAA"/>
    <w:rsid w:val="004D7A10"/>
    <w:rsid w:val="00526FCE"/>
    <w:rsid w:val="00564518"/>
    <w:rsid w:val="00626C18"/>
    <w:rsid w:val="0069005E"/>
    <w:rsid w:val="006F6066"/>
    <w:rsid w:val="006F790A"/>
    <w:rsid w:val="007919C7"/>
    <w:rsid w:val="007A2E3E"/>
    <w:rsid w:val="007D78D1"/>
    <w:rsid w:val="00804720"/>
    <w:rsid w:val="00826ECD"/>
    <w:rsid w:val="008307EF"/>
    <w:rsid w:val="00843626"/>
    <w:rsid w:val="00852F7E"/>
    <w:rsid w:val="008A4F3E"/>
    <w:rsid w:val="008F2266"/>
    <w:rsid w:val="00911BE9"/>
    <w:rsid w:val="00922F75"/>
    <w:rsid w:val="00931098"/>
    <w:rsid w:val="009B5FD8"/>
    <w:rsid w:val="00A012AD"/>
    <w:rsid w:val="00A94B0B"/>
    <w:rsid w:val="00AB05BF"/>
    <w:rsid w:val="00AB22FF"/>
    <w:rsid w:val="00B14FBA"/>
    <w:rsid w:val="00B31E49"/>
    <w:rsid w:val="00B65D26"/>
    <w:rsid w:val="00B76454"/>
    <w:rsid w:val="00B96FDF"/>
    <w:rsid w:val="00CC78A9"/>
    <w:rsid w:val="00CE770C"/>
    <w:rsid w:val="00D00CD9"/>
    <w:rsid w:val="00D17478"/>
    <w:rsid w:val="00D26860"/>
    <w:rsid w:val="00D766E2"/>
    <w:rsid w:val="00D85039"/>
    <w:rsid w:val="00D8775F"/>
    <w:rsid w:val="00D90ECD"/>
    <w:rsid w:val="00D94184"/>
    <w:rsid w:val="00DB7198"/>
    <w:rsid w:val="00DF4AE2"/>
    <w:rsid w:val="00E077DF"/>
    <w:rsid w:val="00E2165E"/>
    <w:rsid w:val="00E85077"/>
    <w:rsid w:val="00F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1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A10"/>
    <w:pPr>
      <w:jc w:val="left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rsid w:val="004D7A10"/>
    <w:pPr>
      <w:spacing w:after="120" w:line="480" w:lineRule="auto"/>
      <w:jc w:val="left"/>
    </w:pPr>
    <w:rPr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4D7A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4D7A10"/>
    <w:pPr>
      <w:ind w:firstLine="567"/>
    </w:pPr>
    <w:rPr>
      <w:lang w:val="en-US"/>
    </w:rPr>
  </w:style>
  <w:style w:type="paragraph" w:styleId="a4">
    <w:name w:val="Normal (Web)"/>
    <w:basedOn w:val="a"/>
    <w:rsid w:val="004D7A10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4D7A10"/>
  </w:style>
  <w:style w:type="paragraph" w:customStyle="1" w:styleId="rvps2">
    <w:name w:val="rvps2"/>
    <w:basedOn w:val="a"/>
    <w:rsid w:val="004D7A10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freebirdanalyticsviewquestiontitle">
    <w:name w:val="freebirdanalyticsviewquestiontitle"/>
    <w:rsid w:val="004D7A10"/>
  </w:style>
  <w:style w:type="paragraph" w:styleId="a5">
    <w:name w:val="header"/>
    <w:basedOn w:val="a"/>
    <w:link w:val="a6"/>
    <w:uiPriority w:val="99"/>
    <w:unhideWhenUsed/>
    <w:rsid w:val="0006669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666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669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669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1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A10"/>
    <w:pPr>
      <w:jc w:val="left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rsid w:val="004D7A10"/>
    <w:pPr>
      <w:spacing w:after="120" w:line="480" w:lineRule="auto"/>
      <w:jc w:val="left"/>
    </w:pPr>
    <w:rPr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4D7A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4D7A10"/>
    <w:pPr>
      <w:ind w:firstLine="567"/>
    </w:pPr>
    <w:rPr>
      <w:lang w:val="en-US"/>
    </w:rPr>
  </w:style>
  <w:style w:type="paragraph" w:styleId="a4">
    <w:name w:val="Normal (Web)"/>
    <w:basedOn w:val="a"/>
    <w:rsid w:val="004D7A10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4D7A10"/>
  </w:style>
  <w:style w:type="paragraph" w:customStyle="1" w:styleId="rvps2">
    <w:name w:val="rvps2"/>
    <w:basedOn w:val="a"/>
    <w:rsid w:val="004D7A10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freebirdanalyticsviewquestiontitle">
    <w:name w:val="freebirdanalyticsviewquestiontitle"/>
    <w:rsid w:val="004D7A10"/>
  </w:style>
  <w:style w:type="paragraph" w:styleId="a5">
    <w:name w:val="header"/>
    <w:basedOn w:val="a"/>
    <w:link w:val="a6"/>
    <w:uiPriority w:val="99"/>
    <w:unhideWhenUsed/>
    <w:rsid w:val="0006669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666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669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669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5A30-42F2-4FBF-A2FE-68598CD7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12780</Words>
  <Characters>7285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Loda4835</dc:creator>
  <cp:lastModifiedBy>rada05</cp:lastModifiedBy>
  <cp:revision>44</cp:revision>
  <cp:lastPrinted>2021-02-03T09:47:00Z</cp:lastPrinted>
  <dcterms:created xsi:type="dcterms:W3CDTF">2021-01-28T15:49:00Z</dcterms:created>
  <dcterms:modified xsi:type="dcterms:W3CDTF">2021-03-01T14:18:00Z</dcterms:modified>
</cp:coreProperties>
</file>